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40" w:after="200"/>
      </w:pPr>
      <w:r>
        <w:rPr>
          <w:b/>
          <w:color w:val="1F4E79"/>
          <w:sz w:val="26"/>
        </w:rPr>
        <w:t>BB-KSS</w:t>
      </w:r>
    </w:p>
    <w:p>
      <w:pPr>
        <w:pStyle w:val="Title"/>
      </w:pPr>
      <w:r>
        <w:t>Boyahane İşletme Suyunda</w:t>
        <w:br/>
        <w:t>İletkenlik, TDS, Sıcaklık ve</w:t>
        <w:br/>
        <w:t>Isı Geri Kazanımı</w:t>
      </w:r>
    </w:p>
    <w:p>
      <w:pPr>
        <w:pStyle w:val="Subtitle"/>
      </w:pPr>
      <w:r>
        <w:t>Ölçüm, değerlendirme, proses kullanımı ve kalite güvence rehberi</w:t>
      </w:r>
    </w:p>
    <w:tbl>
      <w:tblPr>
        <w:tblStyle w:val="TableGrid"/>
        <w:tblW w:type="auto" w:w="0"/>
        <w:jc w:val="left"/>
        <w:tblLook w:firstColumn="1" w:firstRow="1" w:lastColumn="0" w:lastRow="0" w:noHBand="0" w:noVBand="1" w:val="04A0"/>
      </w:tblPr>
      <w:tblGrid>
        <w:gridCol w:w="4876"/>
        <w:gridCol w:w="4876"/>
      </w:tblGrid>
      <w:tr>
        <w:trPr>
          <w:trHeight w:hRule="atLeast"/>
        </w:trPr>
        <w:tc>
          <w:tcPr>
            <w:tcW w:type="dxa" w:w="4876"/>
            <w:shd w:fill="EAF2F8"/>
            <w:tcMar>
              <w:top w:w="100" w:type="dxa"/>
              <w:start w:w="120" w:type="dxa"/>
              <w:bottom w:w="100" w:type="dxa"/>
              <w:end w:w="120" w:type="dxa"/>
            </w:tcMar>
          </w:tcPr>
          <w:p>
            <w:r>
              <w:rPr>
                <w:b/>
                <w:color w:val="1F4E79"/>
                <w:sz w:val="17"/>
              </w:rPr>
              <w:t>Doküman kodu</w:t>
            </w:r>
          </w:p>
        </w:tc>
        <w:tc>
          <w:tcPr>
            <w:tcW w:type="dxa" w:w="4876"/>
            <w:tcMar>
              <w:top w:w="100" w:type="dxa"/>
              <w:start w:w="120" w:type="dxa"/>
              <w:bottom w:w="100" w:type="dxa"/>
              <w:end w:w="120" w:type="dxa"/>
            </w:tcMar>
          </w:tcPr>
          <w:p>
            <w:r>
              <w:rPr>
                <w:sz w:val="17"/>
              </w:rPr>
              <w:t>BB-KSS-300-SU-001</w:t>
            </w:r>
          </w:p>
        </w:tc>
      </w:tr>
      <w:tr>
        <w:trPr>
          <w:trHeight w:hRule="atLeast"/>
        </w:trPr>
        <w:tc>
          <w:tcPr>
            <w:tcW w:type="dxa" w:w="4876"/>
            <w:shd w:fill="EAF2F8"/>
            <w:tcMar>
              <w:top w:w="100" w:type="dxa"/>
              <w:start w:w="120" w:type="dxa"/>
              <w:bottom w:w="100" w:type="dxa"/>
              <w:end w:w="120" w:type="dxa"/>
            </w:tcMar>
          </w:tcPr>
          <w:p>
            <w:r>
              <w:rPr>
                <w:b/>
                <w:color w:val="1F4E79"/>
                <w:sz w:val="17"/>
              </w:rPr>
              <w:t>Revizyon</w:t>
            </w:r>
          </w:p>
        </w:tc>
        <w:tc>
          <w:tcPr>
            <w:tcW w:type="dxa" w:w="4876"/>
            <w:tcMar>
              <w:top w:w="100" w:type="dxa"/>
              <w:start w:w="120" w:type="dxa"/>
              <w:bottom w:w="100" w:type="dxa"/>
              <w:end w:w="120" w:type="dxa"/>
            </w:tcMar>
          </w:tcPr>
          <w:p>
            <w:r>
              <w:rPr>
                <w:sz w:val="17"/>
              </w:rPr>
              <w:t>R02</w:t>
            </w:r>
          </w:p>
        </w:tc>
      </w:tr>
      <w:tr>
        <w:trPr>
          <w:trHeight w:hRule="atLeast"/>
        </w:trPr>
        <w:tc>
          <w:tcPr>
            <w:tcW w:type="dxa" w:w="4876"/>
            <w:shd w:fill="EAF2F8"/>
            <w:tcMar>
              <w:top w:w="100" w:type="dxa"/>
              <w:start w:w="120" w:type="dxa"/>
              <w:bottom w:w="100" w:type="dxa"/>
              <w:end w:w="120" w:type="dxa"/>
            </w:tcMar>
          </w:tcPr>
          <w:p>
            <w:r>
              <w:rPr>
                <w:b/>
                <w:color w:val="1F4E79"/>
                <w:sz w:val="17"/>
              </w:rPr>
              <w:t>Yayın tarihi</w:t>
            </w:r>
          </w:p>
        </w:tc>
        <w:tc>
          <w:tcPr>
            <w:tcW w:type="dxa" w:w="4876"/>
            <w:tcMar>
              <w:top w:w="100" w:type="dxa"/>
              <w:start w:w="120" w:type="dxa"/>
              <w:bottom w:w="100" w:type="dxa"/>
              <w:end w:w="120" w:type="dxa"/>
            </w:tcMar>
          </w:tcPr>
          <w:p>
            <w:r>
              <w:rPr>
                <w:sz w:val="17"/>
              </w:rPr>
              <w:t>19 Temmuz 2026</w:t>
            </w:r>
          </w:p>
        </w:tc>
      </w:tr>
      <w:tr>
        <w:trPr>
          <w:trHeight w:hRule="atLeast"/>
        </w:trPr>
        <w:tc>
          <w:tcPr>
            <w:tcW w:type="dxa" w:w="4876"/>
            <w:shd w:fill="EAF2F8"/>
            <w:tcMar>
              <w:top w:w="100" w:type="dxa"/>
              <w:start w:w="120" w:type="dxa"/>
              <w:bottom w:w="100" w:type="dxa"/>
              <w:end w:w="120" w:type="dxa"/>
            </w:tcMar>
          </w:tcPr>
          <w:p>
            <w:r>
              <w:rPr>
                <w:b/>
                <w:color w:val="1F4E79"/>
                <w:sz w:val="17"/>
              </w:rPr>
              <w:t>Statü</w:t>
            </w:r>
          </w:p>
        </w:tc>
        <w:tc>
          <w:tcPr>
            <w:tcW w:type="dxa" w:w="4876"/>
            <w:tcMar>
              <w:top w:w="100" w:type="dxa"/>
              <w:start w:w="120" w:type="dxa"/>
              <w:bottom w:w="100" w:type="dxa"/>
              <w:end w:w="120" w:type="dxa"/>
            </w:tcMar>
          </w:tcPr>
          <w:p>
            <w:r>
              <w:rPr>
                <w:sz w:val="17"/>
              </w:rPr>
              <w:t>Teknik master / kontrollü yayın</w:t>
            </w:r>
          </w:p>
        </w:tc>
      </w:tr>
      <w:tr>
        <w:trPr>
          <w:trHeight w:hRule="atLeast"/>
        </w:trPr>
        <w:tc>
          <w:tcPr>
            <w:tcW w:type="dxa" w:w="4876"/>
            <w:shd w:fill="EAF2F8"/>
            <w:tcMar>
              <w:top w:w="100" w:type="dxa"/>
              <w:start w:w="120" w:type="dxa"/>
              <w:bottom w:w="100" w:type="dxa"/>
              <w:end w:w="120" w:type="dxa"/>
            </w:tcMar>
          </w:tcPr>
          <w:p>
            <w:r>
              <w:rPr>
                <w:b/>
                <w:color w:val="1F4E79"/>
                <w:sz w:val="17"/>
              </w:rPr>
              <w:t>Hazırlama yaklaşımı</w:t>
            </w:r>
          </w:p>
        </w:tc>
        <w:tc>
          <w:tcPr>
            <w:tcW w:type="dxa" w:w="4876"/>
            <w:tcMar>
              <w:top w:w="100" w:type="dxa"/>
              <w:start w:w="120" w:type="dxa"/>
              <w:bottom w:w="100" w:type="dxa"/>
              <w:end w:w="120" w:type="dxa"/>
            </w:tcMar>
          </w:tcPr>
          <w:p>
            <w:r>
              <w:rPr>
                <w:sz w:val="17"/>
              </w:rPr>
              <w:t>Tek üretim - çoklu yayın</w:t>
            </w:r>
          </w:p>
        </w:tc>
      </w:tr>
    </w:tbl>
    <w:p>
      <w:pPr>
        <w:spacing w:after="120"/>
      </w:pPr>
    </w:p>
    <w:tbl>
      <w:tblPr>
        <w:tblW w:type="auto" w:w="0"/>
        <w:jc w:val="center"/>
        <w:tblLook w:firstColumn="1" w:firstRow="1" w:lastColumn="0" w:lastRow="0" w:noHBand="0" w:noVBand="1" w:val="04A0"/>
      </w:tblPr>
      <w:tblGrid>
        <w:gridCol w:w="9752"/>
      </w:tblGrid>
      <w:tr>
        <w:trPr>
          <w:trHeight w:hRule="atLeast"/>
        </w:trPr>
        <w:tc>
          <w:tcPr>
            <w:tcW w:type="dxa" w:w="9752"/>
            <w:shd w:fill="FDE9E7"/>
            <w:tcMar>
              <w:top w:w="130" w:type="dxa"/>
              <w:start w:w="150" w:type="dxa"/>
              <w:bottom w:w="130" w:type="dxa"/>
              <w:end w:w="150" w:type="dxa"/>
            </w:tcMar>
          </w:tcPr>
          <w:p>
            <w:pPr>
              <w:spacing w:after="60"/>
            </w:pPr>
            <w:r>
              <w:rPr>
                <w:b/>
                <w:color w:val="A61B1B"/>
                <w:sz w:val="20"/>
              </w:rPr>
              <w:t>KULLANIM SINIRI</w:t>
            </w:r>
          </w:p>
          <w:p>
            <w:pPr>
              <w:spacing w:after="0" w:line="252" w:lineRule="auto"/>
            </w:pPr>
            <w:r>
              <w:t>Bu doküman, ölçüm ve karar verme sistemini tanımlar. Evrensel boyahane proses limitleri ilan etmez. İşletmeye özgü kabul değerleri; su analizi, reçete, ürün grubu, laboratuvar denemesi ve renk tekrarlanabilirliği ile doğrulanmadan proses standardı olarak kullanılamaz.</w:t>
            </w:r>
          </w:p>
        </w:tc>
      </w:tr>
    </w:tbl>
    <w:p>
      <w:pPr>
        <w:spacing w:after="0"/>
      </w:pPr>
    </w:p>
    <w:p>
      <w:pPr>
        <w:pStyle w:val="SmallNote"/>
      </w:pPr>
      <w:r>
        <w:t>Hazırlayan: Bahri Budak teknik yayın sistemi / BB-KSS</w:t>
        <w:br/>
        <w:t>Kaynak sınıfları: A = standart veya resmî yöntem; B = üretici teknik dokümanı; C = saha kaydı veya doğrulanması gereken ikincil bilgi.</w:t>
      </w:r>
    </w:p>
    <w:p>
      <w:r>
        <w:br w:type="page"/>
      </w:r>
    </w:p>
    <w:p>
      <w:pPr>
        <w:pStyle w:val="Heading1"/>
      </w:pPr>
      <w:r>
        <w:t>Doküman Kontrolü</w:t>
      </w:r>
    </w:p>
    <w:tbl>
      <w:tblPr>
        <w:tblStyle w:val="TableGrid"/>
        <w:tblW w:type="auto" w:w="0"/>
        <w:jc w:val="center"/>
        <w:tblLook w:firstColumn="1" w:firstRow="1" w:lastColumn="0" w:lastRow="0" w:noHBand="0" w:noVBand="1" w:val="04A0"/>
      </w:tblPr>
      <w:tblGrid>
        <w:gridCol w:w="4876"/>
        <w:gridCol w:w="4876"/>
      </w:tblGrid>
      <w:tr>
        <w:trPr>
          <w:trHeight w:hRule="atLeast"/>
          <w:tblHeader w:val="true"/>
        </w:trPr>
        <w:tc>
          <w:tcPr>
            <w:tcW w:type="dxa" w:w="2381"/>
            <w:shd w:fill="1F4E79"/>
            <w:vAlign w:val="center"/>
            <w:tcMar>
              <w:top w:w="90" w:type="dxa"/>
              <w:start w:w="110" w:type="dxa"/>
              <w:bottom w:w="90" w:type="dxa"/>
              <w:end w:w="110" w:type="dxa"/>
            </w:tcMar>
          </w:tcPr>
          <w:p>
            <w:pPr>
              <w:jc w:val="left"/>
            </w:pPr>
            <w:r>
              <w:rPr>
                <w:b/>
                <w:color w:val="FFFFFF"/>
                <w:sz w:val="17"/>
              </w:rPr>
              <w:t>Alan</w:t>
            </w:r>
          </w:p>
        </w:tc>
        <w:tc>
          <w:tcPr>
            <w:tcW w:type="dxa" w:w="7087"/>
            <w:shd w:fill="1F4E79"/>
            <w:vAlign w:val="center"/>
            <w:tcMar>
              <w:top w:w="90" w:type="dxa"/>
              <w:start w:w="110" w:type="dxa"/>
              <w:bottom w:w="90" w:type="dxa"/>
              <w:end w:w="110" w:type="dxa"/>
            </w:tcMar>
          </w:tcPr>
          <w:p>
            <w:pPr>
              <w:jc w:val="left"/>
            </w:pPr>
            <w:r>
              <w:rPr>
                <w:b/>
                <w:color w:val="FFFFFF"/>
                <w:sz w:val="17"/>
              </w:rPr>
              <w:t>Tanım</w:t>
            </w:r>
          </w:p>
        </w:tc>
      </w:tr>
      <w:tr>
        <w:trPr>
          <w:trHeight w:hRule="atLeast"/>
        </w:trPr>
        <w:tc>
          <w:tcPr>
            <w:tcW w:type="dxa" w:w="2381"/>
            <w:vAlign w:val="top"/>
            <w:tcMar>
              <w:top w:w="90" w:type="dxa"/>
              <w:start w:w="110" w:type="dxa"/>
              <w:bottom w:w="90" w:type="dxa"/>
              <w:end w:w="110" w:type="dxa"/>
            </w:tcMar>
          </w:tcPr>
          <w:p>
            <w:pPr>
              <w:spacing w:after="0" w:line="240" w:lineRule="auto"/>
            </w:pPr>
            <w:r>
              <w:rPr>
                <w:sz w:val="17"/>
              </w:rPr>
              <w:t>Amaç</w:t>
            </w:r>
          </w:p>
        </w:tc>
        <w:tc>
          <w:tcPr>
            <w:tcW w:type="dxa" w:w="7087"/>
            <w:vAlign w:val="top"/>
            <w:tcMar>
              <w:top w:w="90" w:type="dxa"/>
              <w:start w:w="110" w:type="dxa"/>
              <w:bottom w:w="90" w:type="dxa"/>
              <w:end w:w="110" w:type="dxa"/>
            </w:tcMar>
          </w:tcPr>
          <w:p>
            <w:pPr>
              <w:spacing w:after="0" w:line="240" w:lineRule="auto"/>
            </w:pPr>
            <w:r>
              <w:rPr>
                <w:sz w:val="17"/>
              </w:rPr>
              <w:t>Boyahane işletme suyu, RO permeatı, yumuşatılmış su, temiz kondens ve plakalı eşanjörle ısıtılmış temiz suda iletkenlik/TDS ölçümünü güvenilir, karşılaştırılabilir ve proses odaklı bir sistem içinde tanımlamak.</w:t>
            </w:r>
          </w:p>
        </w:tc>
      </w:tr>
      <w:tr>
        <w:trPr>
          <w:trHeight w:hRule="atLeast"/>
        </w:trPr>
        <w:tc>
          <w:tcPr>
            <w:tcW w:type="dxa" w:w="2381"/>
            <w:vAlign w:val="top"/>
            <w:tcMar>
              <w:top w:w="90" w:type="dxa"/>
              <w:start w:w="110" w:type="dxa"/>
              <w:bottom w:w="90" w:type="dxa"/>
              <w:end w:w="110" w:type="dxa"/>
            </w:tcMar>
            <w:shd w:fill="F5F7F9"/>
          </w:tcPr>
          <w:p>
            <w:pPr>
              <w:spacing w:after="0" w:line="240" w:lineRule="auto"/>
            </w:pPr>
            <w:r>
              <w:rPr>
                <w:sz w:val="17"/>
              </w:rPr>
              <w:t>Kapsam</w:t>
            </w:r>
          </w:p>
        </w:tc>
        <w:tc>
          <w:tcPr>
            <w:tcW w:type="dxa" w:w="7087"/>
            <w:vAlign w:val="top"/>
            <w:tcMar>
              <w:top w:w="90" w:type="dxa"/>
              <w:start w:w="110" w:type="dxa"/>
              <w:bottom w:w="90" w:type="dxa"/>
              <w:end w:w="110" w:type="dxa"/>
            </w:tcMar>
            <w:shd w:fill="F5F7F9"/>
          </w:tcPr>
          <w:p>
            <w:pPr>
              <w:spacing w:after="0" w:line="240" w:lineRule="auto"/>
            </w:pPr>
            <w:r>
              <w:rPr>
                <w:sz w:val="17"/>
              </w:rPr>
              <w:t>Numune alma, iletkenlik birimleri, sıcaklık kompanzasyonu, KCl doğrulama standardı, TDS ilişkisi, yumuşatma ve RO kontrolü, temiz kondens ile plakalı eşanjör ısı geri kazanımı, cihaz seçimi, kayıt ve uygunsuzluk yönetimi.</w:t>
            </w:r>
          </w:p>
        </w:tc>
      </w:tr>
      <w:tr>
        <w:trPr>
          <w:trHeight w:hRule="atLeast"/>
        </w:trPr>
        <w:tc>
          <w:tcPr>
            <w:tcW w:type="dxa" w:w="2381"/>
            <w:vAlign w:val="top"/>
            <w:tcMar>
              <w:top w:w="90" w:type="dxa"/>
              <w:start w:w="110" w:type="dxa"/>
              <w:bottom w:w="90" w:type="dxa"/>
              <w:end w:w="110" w:type="dxa"/>
            </w:tcMar>
          </w:tcPr>
          <w:p>
            <w:pPr>
              <w:spacing w:after="0" w:line="240" w:lineRule="auto"/>
            </w:pPr>
            <w:r>
              <w:rPr>
                <w:sz w:val="17"/>
              </w:rPr>
              <w:t>Kapsam dışı</w:t>
            </w:r>
          </w:p>
        </w:tc>
        <w:tc>
          <w:tcPr>
            <w:tcW w:type="dxa" w:w="7087"/>
            <w:vAlign w:val="top"/>
            <w:tcMar>
              <w:top w:w="90" w:type="dxa"/>
              <w:start w:w="110" w:type="dxa"/>
              <w:bottom w:w="90" w:type="dxa"/>
              <w:end w:w="110" w:type="dxa"/>
            </w:tcMar>
          </w:tcPr>
          <w:p>
            <w:pPr>
              <w:spacing w:after="0" w:line="240" w:lineRule="auto"/>
            </w:pPr>
            <w:r>
              <w:rPr>
                <w:sz w:val="17"/>
              </w:rPr>
              <w:t>Tek bir iletkenlik değerinden suyun kimyasal, mikrobiyolojik veya toksikolojik uygunluğuna karar verilmesi; üretici reçetesi veya işletme validasyonu olmadan proses kabul limiti ilan edilmesi.</w:t>
            </w:r>
          </w:p>
        </w:tc>
      </w:tr>
      <w:tr>
        <w:trPr>
          <w:trHeight w:hRule="atLeast"/>
        </w:trPr>
        <w:tc>
          <w:tcPr>
            <w:tcW w:type="dxa" w:w="2381"/>
            <w:vAlign w:val="top"/>
            <w:tcMar>
              <w:top w:w="90" w:type="dxa"/>
              <w:start w:w="110" w:type="dxa"/>
              <w:bottom w:w="90" w:type="dxa"/>
              <w:end w:w="110" w:type="dxa"/>
            </w:tcMar>
            <w:shd w:fill="F5F7F9"/>
          </w:tcPr>
          <w:p>
            <w:pPr>
              <w:spacing w:after="0" w:line="240" w:lineRule="auto"/>
            </w:pPr>
            <w:r>
              <w:rPr>
                <w:sz w:val="17"/>
              </w:rPr>
              <w:t>Ana referans</w:t>
            </w:r>
          </w:p>
        </w:tc>
        <w:tc>
          <w:tcPr>
            <w:tcW w:type="dxa" w:w="7087"/>
            <w:vAlign w:val="top"/>
            <w:tcMar>
              <w:top w:w="90" w:type="dxa"/>
              <w:start w:w="110" w:type="dxa"/>
              <w:bottom w:w="90" w:type="dxa"/>
              <w:end w:w="110" w:type="dxa"/>
            </w:tcMar>
            <w:shd w:fill="F5F7F9"/>
          </w:tcPr>
          <w:p>
            <w:pPr>
              <w:spacing w:after="0" w:line="240" w:lineRule="auto"/>
            </w:pPr>
            <w:r>
              <w:rPr>
                <w:sz w:val="17"/>
              </w:rPr>
              <w:t>ISO 7888:1985 - Water quality - Determination of electrical conductivity. Standart ölçüm metodudur; tekstil proses kabul limiti değildir.</w:t>
            </w:r>
          </w:p>
        </w:tc>
      </w:tr>
      <w:tr>
        <w:trPr>
          <w:trHeight w:hRule="atLeast"/>
        </w:trPr>
        <w:tc>
          <w:tcPr>
            <w:tcW w:type="dxa" w:w="2381"/>
            <w:vAlign w:val="top"/>
            <w:tcMar>
              <w:top w:w="90" w:type="dxa"/>
              <w:start w:w="110" w:type="dxa"/>
              <w:bottom w:w="90" w:type="dxa"/>
              <w:end w:w="110" w:type="dxa"/>
            </w:tcMar>
          </w:tcPr>
          <w:p>
            <w:pPr>
              <w:spacing w:after="0" w:line="240" w:lineRule="auto"/>
            </w:pPr>
            <w:r>
              <w:rPr>
                <w:sz w:val="17"/>
              </w:rPr>
              <w:t>Hedef kullanıcı</w:t>
            </w:r>
          </w:p>
        </w:tc>
        <w:tc>
          <w:tcPr>
            <w:tcW w:type="dxa" w:w="7087"/>
            <w:vAlign w:val="top"/>
            <w:tcMar>
              <w:top w:w="90" w:type="dxa"/>
              <w:start w:w="110" w:type="dxa"/>
              <w:bottom w:w="90" w:type="dxa"/>
              <w:end w:w="110" w:type="dxa"/>
            </w:tcMar>
          </w:tcPr>
          <w:p>
            <w:pPr>
              <w:spacing w:after="0" w:line="240" w:lineRule="auto"/>
            </w:pPr>
            <w:r>
              <w:rPr>
                <w:sz w:val="17"/>
              </w:rPr>
              <w:t>Boyahane işletme yöneticileri, laboratuvar, kalite güvence, proses mühendisleri, bakım ve enerji/geri kazanım ekipleri.</w:t>
            </w:r>
          </w:p>
        </w:tc>
      </w:tr>
    </w:tbl>
    <w:p>
      <w:pPr>
        <w:spacing w:after="0"/>
      </w:pPr>
    </w:p>
    <w:p>
      <w:pPr>
        <w:pStyle w:val="Heading2"/>
      </w:pPr>
      <w:r>
        <w:t>Revizyon Geçmişi</w:t>
      </w:r>
    </w:p>
    <w:tbl>
      <w:tblPr>
        <w:tblStyle w:val="TableGrid"/>
        <w:tblW w:type="auto" w:w="0"/>
        <w:jc w:val="center"/>
        <w:tblLook w:firstColumn="1" w:firstRow="1" w:lastColumn="0" w:lastRow="0" w:noHBand="0" w:noVBand="1" w:val="04A0"/>
      </w:tblPr>
      <w:tblGrid>
        <w:gridCol w:w="3251"/>
        <w:gridCol w:w="3251"/>
        <w:gridCol w:w="3251"/>
      </w:tblGrid>
      <w:tr>
        <w:trPr>
          <w:trHeight w:hRule="atLeast"/>
          <w:tblHeader w:val="true"/>
        </w:trPr>
        <w:tc>
          <w:tcPr>
            <w:tcW w:type="dxa" w:w="1417"/>
            <w:shd w:fill="1F4E79"/>
            <w:vAlign w:val="center"/>
            <w:tcMar>
              <w:top w:w="90" w:type="dxa"/>
              <w:start w:w="110" w:type="dxa"/>
              <w:bottom w:w="90" w:type="dxa"/>
              <w:end w:w="110" w:type="dxa"/>
            </w:tcMar>
          </w:tcPr>
          <w:p>
            <w:pPr>
              <w:jc w:val="left"/>
            </w:pPr>
            <w:r>
              <w:rPr>
                <w:b/>
                <w:color w:val="FFFFFF"/>
                <w:sz w:val="17"/>
              </w:rPr>
              <w:t>Revizyon</w:t>
            </w:r>
          </w:p>
        </w:tc>
        <w:tc>
          <w:tcPr>
            <w:tcW w:type="dxa" w:w="1701"/>
            <w:shd w:fill="1F4E79"/>
            <w:vAlign w:val="center"/>
            <w:tcMar>
              <w:top w:w="90" w:type="dxa"/>
              <w:start w:w="110" w:type="dxa"/>
              <w:bottom w:w="90" w:type="dxa"/>
              <w:end w:w="110" w:type="dxa"/>
            </w:tcMar>
          </w:tcPr>
          <w:p>
            <w:pPr>
              <w:jc w:val="left"/>
            </w:pPr>
            <w:r>
              <w:rPr>
                <w:b/>
                <w:color w:val="FFFFFF"/>
                <w:sz w:val="17"/>
              </w:rPr>
              <w:t>Tarih</w:t>
            </w:r>
          </w:p>
        </w:tc>
        <w:tc>
          <w:tcPr>
            <w:tcW w:type="dxa" w:w="6350"/>
            <w:shd w:fill="1F4E79"/>
            <w:vAlign w:val="center"/>
            <w:tcMar>
              <w:top w:w="90" w:type="dxa"/>
              <w:start w:w="110" w:type="dxa"/>
              <w:bottom w:w="90" w:type="dxa"/>
              <w:end w:w="110" w:type="dxa"/>
            </w:tcMar>
          </w:tcPr>
          <w:p>
            <w:pPr>
              <w:jc w:val="left"/>
            </w:pPr>
            <w:r>
              <w:rPr>
                <w:b/>
                <w:color w:val="FFFFFF"/>
                <w:sz w:val="17"/>
              </w:rPr>
              <w:t>Değişiklik</w:t>
            </w:r>
          </w:p>
        </w:tc>
      </w:tr>
      <w:tr>
        <w:trPr>
          <w:trHeight w:hRule="atLeast"/>
        </w:trPr>
        <w:tc>
          <w:tcPr>
            <w:tcW w:type="dxa" w:w="1417"/>
            <w:vAlign w:val="top"/>
            <w:tcMar>
              <w:top w:w="90" w:type="dxa"/>
              <w:start w:w="110" w:type="dxa"/>
              <w:bottom w:w="90" w:type="dxa"/>
              <w:end w:w="110" w:type="dxa"/>
            </w:tcMar>
          </w:tcPr>
          <w:p>
            <w:pPr>
              <w:spacing w:after="0" w:line="240" w:lineRule="auto"/>
            </w:pPr>
            <w:r>
              <w:rPr>
                <w:sz w:val="17"/>
              </w:rPr>
              <w:t>R00</w:t>
            </w:r>
          </w:p>
        </w:tc>
        <w:tc>
          <w:tcPr>
            <w:tcW w:type="dxa" w:w="1701"/>
            <w:vAlign w:val="top"/>
            <w:tcMar>
              <w:top w:w="90" w:type="dxa"/>
              <w:start w:w="110" w:type="dxa"/>
              <w:bottom w:w="90" w:type="dxa"/>
              <w:end w:w="110" w:type="dxa"/>
            </w:tcMar>
          </w:tcPr>
          <w:p>
            <w:pPr>
              <w:spacing w:after="0" w:line="240" w:lineRule="auto"/>
            </w:pPr>
            <w:r>
              <w:rPr>
                <w:sz w:val="17"/>
              </w:rPr>
              <w:t>18.07.2026</w:t>
            </w:r>
          </w:p>
        </w:tc>
        <w:tc>
          <w:tcPr>
            <w:tcW w:type="dxa" w:w="6350"/>
            <w:vAlign w:val="top"/>
            <w:tcMar>
              <w:top w:w="90" w:type="dxa"/>
              <w:start w:w="110" w:type="dxa"/>
              <w:bottom w:w="90" w:type="dxa"/>
              <w:end w:w="110" w:type="dxa"/>
            </w:tcMar>
          </w:tcPr>
          <w:p>
            <w:pPr>
              <w:spacing w:after="0" w:line="240" w:lineRule="auto"/>
            </w:pPr>
            <w:r>
              <w:rPr>
                <w:sz w:val="17"/>
              </w:rPr>
              <w:t>Dağınık soru-cevap ve ön bilgi havuzu.</w:t>
            </w:r>
          </w:p>
        </w:tc>
      </w:tr>
      <w:tr>
        <w:trPr>
          <w:trHeight w:hRule="atLeast"/>
        </w:trPr>
        <w:tc>
          <w:tcPr>
            <w:tcW w:type="dxa" w:w="1417"/>
            <w:vAlign w:val="top"/>
            <w:tcMar>
              <w:top w:w="90" w:type="dxa"/>
              <w:start w:w="110" w:type="dxa"/>
              <w:bottom w:w="90" w:type="dxa"/>
              <w:end w:w="110" w:type="dxa"/>
            </w:tcMar>
            <w:shd w:fill="F5F7F9"/>
          </w:tcPr>
          <w:p>
            <w:pPr>
              <w:spacing w:after="0" w:line="240" w:lineRule="auto"/>
            </w:pPr>
            <w:r>
              <w:rPr>
                <w:sz w:val="17"/>
              </w:rPr>
              <w:t>R01</w:t>
            </w:r>
          </w:p>
        </w:tc>
        <w:tc>
          <w:tcPr>
            <w:tcW w:type="dxa" w:w="1701"/>
            <w:vAlign w:val="top"/>
            <w:tcMar>
              <w:top w:w="90" w:type="dxa"/>
              <w:start w:w="110" w:type="dxa"/>
              <w:bottom w:w="90" w:type="dxa"/>
              <w:end w:w="110" w:type="dxa"/>
            </w:tcMar>
            <w:shd w:fill="F5F7F9"/>
          </w:tcPr>
          <w:p>
            <w:pPr>
              <w:spacing w:after="0" w:line="240" w:lineRule="auto"/>
            </w:pPr>
            <w:r>
              <w:rPr>
                <w:sz w:val="17"/>
              </w:rPr>
              <w:t>19.07.2026</w:t>
            </w:r>
          </w:p>
        </w:tc>
        <w:tc>
          <w:tcPr>
            <w:tcW w:type="dxa" w:w="6350"/>
            <w:vAlign w:val="top"/>
            <w:tcMar>
              <w:top w:w="90" w:type="dxa"/>
              <w:start w:w="110" w:type="dxa"/>
              <w:bottom w:w="90" w:type="dxa"/>
              <w:end w:w="110" w:type="dxa"/>
            </w:tcMar>
            <w:shd w:fill="F5F7F9"/>
          </w:tcPr>
          <w:p>
            <w:pPr>
              <w:spacing w:after="0" w:line="240" w:lineRule="auto"/>
            </w:pPr>
            <w:r>
              <w:rPr>
                <w:sz w:val="17"/>
              </w:rPr>
              <w:t>Birim hataları giderildi; normatif bilgi, üretici bilgisi ve saha önerisi ayrıldı; proses limitleri evrensel kriter olmaktan çıkarıldı; 60-60 °C değerlendirmesi yeniden yazıldı; kalite güvence prosedürü eklendi.</w:t>
            </w:r>
          </w:p>
        </w:tc>
      </w:tr>
      <w:tr>
        <w:tc>
          <w:tcPr>
            <w:tcW w:type="dxa" w:w="3251"/>
          </w:tcPr>
          <w:p>
            <w:r>
              <w:t>R02</w:t>
            </w:r>
          </w:p>
        </w:tc>
        <w:tc>
          <w:tcPr>
            <w:tcW w:type="dxa" w:w="3251"/>
          </w:tcPr>
          <w:p>
            <w:r>
              <w:t>19.07.2026</w:t>
            </w:r>
          </w:p>
        </w:tc>
        <w:tc>
          <w:tcPr>
            <w:tcW w:type="dxa" w:w="3251"/>
          </w:tcPr>
          <w:p>
            <w:r>
              <w:t>11. bölüm yalnız temiz kondens ve plakalı eşanjör ısı geri kazanımıyla sınırlandırıldı; doğrudan kirli proses suyu geri kullanım örnekleri kaldırıldı ve ilgili karar tabloları uyumlandırıldı.</w:t>
            </w:r>
          </w:p>
        </w:tc>
      </w:tr>
    </w:tbl>
    <w:p>
      <w:pPr>
        <w:spacing w:after="0"/>
      </w:pPr>
    </w:p>
    <w:p>
      <w:pPr>
        <w:pStyle w:val="Heading1"/>
      </w:pPr>
      <w:r>
        <w:t>İçindekiler</w:t>
      </w:r>
    </w:p>
    <w:p>
      <w:pPr>
        <w:pStyle w:val="BodyText"/>
        <w:ind w:left="170"/>
      </w:pPr>
      <w:r>
        <w:t>1. Yönetici özeti</w:t>
      </w:r>
    </w:p>
    <w:p>
      <w:pPr>
        <w:pStyle w:val="BodyText"/>
        <w:ind w:left="170"/>
      </w:pPr>
      <w:r>
        <w:t>2. Temel kavramlar ve birimler</w:t>
      </w:r>
    </w:p>
    <w:p>
      <w:pPr>
        <w:pStyle w:val="BodyText"/>
        <w:ind w:left="170"/>
      </w:pPr>
      <w:r>
        <w:t>3. Ölçüm prensibi ve ISO 7888 çerçevesi</w:t>
      </w:r>
    </w:p>
    <w:p>
      <w:pPr>
        <w:pStyle w:val="BodyText"/>
        <w:ind w:left="170"/>
      </w:pPr>
      <w:r>
        <w:t>4. Numune alma ve sıcaklık yönetimi</w:t>
      </w:r>
    </w:p>
    <w:p>
      <w:pPr>
        <w:pStyle w:val="BodyText"/>
        <w:ind w:left="170"/>
      </w:pPr>
      <w:r>
        <w:t>5. Kalibrasyon ve 1413 µS/cm KCl standardı</w:t>
      </w:r>
    </w:p>
    <w:p>
      <w:pPr>
        <w:pStyle w:val="BodyText"/>
        <w:ind w:left="170"/>
      </w:pPr>
      <w:r>
        <w:t>6. TDS ve iletkenlik ilişkisi</w:t>
      </w:r>
    </w:p>
    <w:p>
      <w:pPr>
        <w:pStyle w:val="BodyText"/>
        <w:ind w:left="170"/>
      </w:pPr>
      <w:r>
        <w:t>7. Boyahane su tiplerinin değerlendirilmesi</w:t>
      </w:r>
    </w:p>
    <w:p>
      <w:pPr>
        <w:pStyle w:val="BodyText"/>
        <w:ind w:left="170"/>
      </w:pPr>
      <w:r>
        <w:t>8. Proses kullanım kararı</w:t>
      </w:r>
    </w:p>
    <w:p>
      <w:pPr>
        <w:pStyle w:val="BodyText"/>
        <w:ind w:left="170"/>
      </w:pPr>
      <w:r>
        <w:t>9. 30-60 ve 60-60 °C karşılaştırması</w:t>
      </w:r>
    </w:p>
    <w:p>
      <w:pPr>
        <w:pStyle w:val="BodyText"/>
        <w:ind w:left="170"/>
      </w:pPr>
      <w:r>
        <w:t>10. Yumuşatma ve RO sistemlerinin kontrolü</w:t>
      </w:r>
    </w:p>
    <w:p>
      <w:pPr>
        <w:pStyle w:val="BodyText"/>
        <w:ind w:left="170"/>
      </w:pPr>
      <w:r>
        <w:t>11. Temiz kondens ve plakalı eşanjör ısı geri kazanımı</w:t>
      </w:r>
    </w:p>
    <w:p>
      <w:pPr>
        <w:pStyle w:val="BodyText"/>
        <w:ind w:left="170"/>
      </w:pPr>
      <w:r>
        <w:t>12. Cihaz ve sensör seçimi</w:t>
      </w:r>
    </w:p>
    <w:p>
      <w:pPr>
        <w:pStyle w:val="BodyText"/>
        <w:ind w:left="170"/>
      </w:pPr>
      <w:r>
        <w:t>13. BB-KSS günlük kontrol prosedürü</w:t>
      </w:r>
    </w:p>
    <w:p>
      <w:pPr>
        <w:pStyle w:val="BodyText"/>
        <w:ind w:left="170"/>
      </w:pPr>
      <w:r>
        <w:t>14. Uygunsuzluk ve kök neden</w:t>
      </w:r>
    </w:p>
    <w:p>
      <w:pPr>
        <w:pStyle w:val="BodyText"/>
        <w:ind w:left="170"/>
      </w:pPr>
      <w:r>
        <w:t>15. Kayıt formları ve ekler</w:t>
      </w:r>
    </w:p>
    <w:p>
      <w:pPr>
        <w:pStyle w:val="BodyText"/>
        <w:ind w:left="170"/>
      </w:pPr>
      <w:r>
        <w:t>16. Kaynakça</w:t>
      </w:r>
    </w:p>
    <w:p>
      <w:pPr>
        <w:pStyle w:val="Heading1"/>
      </w:pPr>
      <w:r>
        <w:t>1. Yönetici Özeti</w:t>
      </w:r>
    </w:p>
    <w:p>
      <w:pPr>
        <w:pStyle w:val="BodyText"/>
      </w:pPr>
      <w:r>
        <w:t>İletkenlik, su içindeki elektrik taşıyan iyonların toplam etkisini gösteren hızlı ve güçlü bir kontrol parametresidir. Ancak tek başına sertlik, alkalinite, klorür, sülfat, demir, organik yük, renk, KOİ, mikrobiyoloji veya spesifik kimyasal kalıntıları açıklamaz.</w:t>
      </w:r>
    </w:p>
    <w:tbl>
      <w:tblPr>
        <w:tblW w:type="auto" w:w="0"/>
        <w:jc w:val="center"/>
        <w:tblLook w:firstColumn="1" w:firstRow="1" w:lastColumn="0" w:lastRow="0" w:noHBand="0" w:noVBand="1" w:val="04A0"/>
      </w:tblPr>
      <w:tblGrid>
        <w:gridCol w:w="9752"/>
      </w:tblGrid>
      <w:tr>
        <w:trPr>
          <w:trHeight w:hRule="atLeast"/>
        </w:trPr>
        <w:tc>
          <w:tcPr>
            <w:tcW w:type="dxa" w:w="9752"/>
            <w:shd w:fill="EAF2F8"/>
            <w:tcMar>
              <w:top w:w="130" w:type="dxa"/>
              <w:start w:w="150" w:type="dxa"/>
              <w:bottom w:w="130" w:type="dxa"/>
              <w:end w:w="150" w:type="dxa"/>
            </w:tcMar>
          </w:tcPr>
          <w:p>
            <w:pPr>
              <w:spacing w:after="60"/>
            </w:pPr>
            <w:r>
              <w:rPr>
                <w:b/>
                <w:color w:val="1F4E79"/>
                <w:sz w:val="20"/>
              </w:rPr>
              <w:t>ANA KARAR</w:t>
            </w:r>
          </w:p>
          <w:p>
            <w:pPr>
              <w:spacing w:after="0" w:line="252" w:lineRule="auto"/>
            </w:pPr>
            <w:r>
              <w:t>İletkenlik değeri bir alarm ve trend parametresidir; tek başına “bu su boyamaya uygundur” veya “uygun değildir” hükmü vermez. Proses kararı, iletkenlik ile birlikte su kaynağı, sıcaklık, sertlik, pH, alkalinite, iyon kompozisyonu ve ürün riskine göre verilmelidir.</w:t>
            </w:r>
          </w:p>
        </w:tc>
      </w:tr>
    </w:tbl>
    <w:p>
      <w:pPr>
        <w:spacing w:after="0"/>
      </w:pPr>
    </w:p>
    <w:p>
      <w:pPr>
        <w:pStyle w:val="ListBullet"/>
      </w:pPr>
      <w:r>
        <w:t>ISO 7888:1985, elektriksel iletkenliğin nasıl ölçüleceğini tanımlar; reaktif boyama, sabunlama veya durulama için kabul limitleri belirlemez.</w:t>
      </w:r>
    </w:p>
    <w:p>
      <w:pPr>
        <w:pStyle w:val="ListBullet"/>
      </w:pPr>
      <w:r>
        <w:t>1413 µS/cm ve 1,413 mS/cm aynı değerdir. “1,413 µS/cm” ise 1000 kat daha düşük, tamamen farklı bir değerdir.</w:t>
      </w:r>
    </w:p>
    <w:p>
      <w:pPr>
        <w:pStyle w:val="ListBullet"/>
      </w:pPr>
      <w:r>
        <w:t>Cep tipi TDS cihazları çoğunlukla TDS’yi doğrudan ölçmez; iletkenliği bir katsayı ile yaklaşık TDS’ye dönüştürür.</w:t>
      </w:r>
    </w:p>
    <w:p>
      <w:pPr>
        <w:pStyle w:val="ListBullet"/>
      </w:pPr>
      <w:r>
        <w:t>Yumuşatıcı, sertliği düşürür; iletkenliği zorunlu olarak düşürmez. Yumuşatıcı performansı çıkış sertliğiyle izlenmelidir.</w:t>
      </w:r>
    </w:p>
    <w:p>
      <w:pPr>
        <w:pStyle w:val="ListBullet"/>
      </w:pPr>
      <w:r>
        <w:t>RO performansında iletkenlik güçlü bir parametredir; ancak basınç, debi, sıcaklık, geri kazanım oranı ve membran durumu ile birlikte değerlendirilmelidir.</w:t>
      </w:r>
    </w:p>
    <w:p>
      <w:pPr>
        <w:pStyle w:val="ListBullet"/>
      </w:pPr>
      <w:r>
        <w:t>Boyahanede ısı geri kazanımı, temiz kondensin geri alınması veya plakalı eşanjörde sıcak kirli suyun ısısının temiz suya aktarılmasıyla yürütülür; kirli su proses suyuna karıştırılmaz.</w:t>
      </w:r>
    </w:p>
    <w:p>
      <w:pPr>
        <w:pStyle w:val="ListBullet"/>
      </w:pPr>
      <w:r>
        <w:t>60 °C suyun 60 °C prosese verilmesi yalnızca reçete ve su kalitesi doğrulanmışsa güvenlidir. “60-60 her zaman güvenlidir” sonucu teknik olarak geçersizdir.</w:t>
      </w:r>
    </w:p>
    <w:p>
      <w:pPr>
        <w:pStyle w:val="Heading2"/>
      </w:pPr>
      <w:r>
        <w:t>1.1. BB-KSS bilgi sınıfları</w:t>
      </w:r>
    </w:p>
    <w:tbl>
      <w:tblPr>
        <w:tblStyle w:val="TableGrid"/>
        <w:tblW w:type="auto" w:w="0"/>
        <w:jc w:val="center"/>
        <w:tblLook w:firstColumn="1" w:firstRow="1" w:lastColumn="0" w:lastRow="0" w:noHBand="0" w:noVBand="1" w:val="04A0"/>
      </w:tblPr>
      <w:tblGrid>
        <w:gridCol w:w="3251"/>
        <w:gridCol w:w="3251"/>
        <w:gridCol w:w="3251"/>
      </w:tblGrid>
      <w:tr>
        <w:trPr>
          <w:trHeight w:hRule="atLeast"/>
          <w:tblHeader w:val="true"/>
        </w:trPr>
        <w:tc>
          <w:tcPr>
            <w:tcW w:type="dxa" w:w="1814"/>
            <w:shd w:fill="1F4E79"/>
            <w:vAlign w:val="center"/>
            <w:tcMar>
              <w:top w:w="90" w:type="dxa"/>
              <w:start w:w="110" w:type="dxa"/>
              <w:bottom w:w="90" w:type="dxa"/>
              <w:end w:w="110" w:type="dxa"/>
            </w:tcMar>
          </w:tcPr>
          <w:p>
            <w:pPr>
              <w:jc w:val="left"/>
            </w:pPr>
            <w:r>
              <w:rPr>
                <w:b/>
                <w:color w:val="FFFFFF"/>
                <w:sz w:val="17"/>
              </w:rPr>
              <w:t>Sınıf</w:t>
            </w:r>
          </w:p>
        </w:tc>
        <w:tc>
          <w:tcPr>
            <w:tcW w:type="dxa" w:w="3402"/>
            <w:shd w:fill="1F4E79"/>
            <w:vAlign w:val="center"/>
            <w:tcMar>
              <w:top w:w="90" w:type="dxa"/>
              <w:start w:w="110" w:type="dxa"/>
              <w:bottom w:w="90" w:type="dxa"/>
              <w:end w:w="110" w:type="dxa"/>
            </w:tcMar>
          </w:tcPr>
          <w:p>
            <w:pPr>
              <w:jc w:val="left"/>
            </w:pPr>
            <w:r>
              <w:rPr>
                <w:b/>
                <w:color w:val="FFFFFF"/>
                <w:sz w:val="17"/>
              </w:rPr>
              <w:t>Tanım</w:t>
            </w:r>
          </w:p>
        </w:tc>
        <w:tc>
          <w:tcPr>
            <w:tcW w:type="dxa" w:w="4252"/>
            <w:shd w:fill="1F4E79"/>
            <w:vAlign w:val="center"/>
            <w:tcMar>
              <w:top w:w="90" w:type="dxa"/>
              <w:start w:w="110" w:type="dxa"/>
              <w:bottom w:w="90" w:type="dxa"/>
              <w:end w:w="110" w:type="dxa"/>
            </w:tcMar>
          </w:tcPr>
          <w:p>
            <w:pPr>
              <w:jc w:val="left"/>
            </w:pPr>
            <w:r>
              <w:rPr>
                <w:b/>
                <w:color w:val="FFFFFF"/>
                <w:sz w:val="17"/>
              </w:rPr>
              <w:t>Dokümandaki kullanım</w:t>
            </w:r>
          </w:p>
        </w:tc>
      </w:tr>
      <w:tr>
        <w:trPr>
          <w:trHeight w:hRule="atLeast"/>
        </w:trPr>
        <w:tc>
          <w:tcPr>
            <w:tcW w:type="dxa" w:w="1814"/>
            <w:vAlign w:val="top"/>
            <w:tcMar>
              <w:top w:w="90" w:type="dxa"/>
              <w:start w:w="110" w:type="dxa"/>
              <w:bottom w:w="90" w:type="dxa"/>
              <w:end w:w="110" w:type="dxa"/>
            </w:tcMar>
          </w:tcPr>
          <w:p>
            <w:pPr>
              <w:spacing w:after="0" w:line="240" w:lineRule="auto"/>
            </w:pPr>
            <w:r>
              <w:rPr>
                <w:sz w:val="17"/>
              </w:rPr>
              <w:t>Normatif bilgi</w:t>
            </w:r>
          </w:p>
        </w:tc>
        <w:tc>
          <w:tcPr>
            <w:tcW w:type="dxa" w:w="3402"/>
            <w:vAlign w:val="top"/>
            <w:tcMar>
              <w:top w:w="90" w:type="dxa"/>
              <w:start w:w="110" w:type="dxa"/>
              <w:bottom w:w="90" w:type="dxa"/>
              <w:end w:w="110" w:type="dxa"/>
            </w:tcMar>
          </w:tcPr>
          <w:p>
            <w:pPr>
              <w:spacing w:after="0" w:line="240" w:lineRule="auto"/>
            </w:pPr>
            <w:r>
              <w:rPr>
                <w:sz w:val="17"/>
              </w:rPr>
              <w:t>Standart, resmî yöntem veya mevzuatla tanımlanmış bilgi.</w:t>
            </w:r>
          </w:p>
        </w:tc>
        <w:tc>
          <w:tcPr>
            <w:tcW w:type="dxa" w:w="4252"/>
            <w:vAlign w:val="top"/>
            <w:tcMar>
              <w:top w:w="90" w:type="dxa"/>
              <w:start w:w="110" w:type="dxa"/>
              <w:bottom w:w="90" w:type="dxa"/>
              <w:end w:w="110" w:type="dxa"/>
            </w:tcMar>
          </w:tcPr>
          <w:p>
            <w:pPr>
              <w:spacing w:after="0" w:line="240" w:lineRule="auto"/>
            </w:pPr>
            <w:r>
              <w:rPr>
                <w:sz w:val="17"/>
              </w:rPr>
              <w:t>ISO 7888 ölçüm yaklaşımı; kaynak belirtilerek kullanılır.</w:t>
            </w:r>
          </w:p>
        </w:tc>
      </w:tr>
      <w:tr>
        <w:trPr>
          <w:trHeight w:hRule="atLeast"/>
        </w:trPr>
        <w:tc>
          <w:tcPr>
            <w:tcW w:type="dxa" w:w="1814"/>
            <w:vAlign w:val="top"/>
            <w:tcMar>
              <w:top w:w="90" w:type="dxa"/>
              <w:start w:w="110" w:type="dxa"/>
              <w:bottom w:w="90" w:type="dxa"/>
              <w:end w:w="110" w:type="dxa"/>
            </w:tcMar>
            <w:shd w:fill="F5F7F9"/>
          </w:tcPr>
          <w:p>
            <w:pPr>
              <w:spacing w:after="0" w:line="240" w:lineRule="auto"/>
            </w:pPr>
            <w:r>
              <w:rPr>
                <w:sz w:val="17"/>
              </w:rPr>
              <w:t>Üretici teknik bilgisi</w:t>
            </w:r>
          </w:p>
        </w:tc>
        <w:tc>
          <w:tcPr>
            <w:tcW w:type="dxa" w:w="3402"/>
            <w:vAlign w:val="top"/>
            <w:tcMar>
              <w:top w:w="90" w:type="dxa"/>
              <w:start w:w="110" w:type="dxa"/>
              <w:bottom w:w="90" w:type="dxa"/>
              <w:end w:w="110" w:type="dxa"/>
            </w:tcMar>
            <w:shd w:fill="F5F7F9"/>
          </w:tcPr>
          <w:p>
            <w:pPr>
              <w:spacing w:after="0" w:line="240" w:lineRule="auto"/>
            </w:pPr>
            <w:r>
              <w:rPr>
                <w:sz w:val="17"/>
              </w:rPr>
              <w:t>Cihaz, prob veya standardın teknik özelliği.</w:t>
            </w:r>
          </w:p>
        </w:tc>
        <w:tc>
          <w:tcPr>
            <w:tcW w:type="dxa" w:w="4252"/>
            <w:vAlign w:val="top"/>
            <w:tcMar>
              <w:top w:w="90" w:type="dxa"/>
              <w:start w:w="110" w:type="dxa"/>
              <w:bottom w:w="90" w:type="dxa"/>
              <w:end w:w="110" w:type="dxa"/>
            </w:tcMar>
            <w:shd w:fill="F5F7F9"/>
          </w:tcPr>
          <w:p>
            <w:pPr>
              <w:spacing w:after="0" w:line="240" w:lineRule="auto"/>
            </w:pPr>
            <w:r>
              <w:rPr>
                <w:sz w:val="17"/>
              </w:rPr>
              <w:t>Ölçüm aralığı, hücre sabiti, standart toleransı; marka üstünlüğü iddiasına dönüştürülmez.</w:t>
            </w:r>
          </w:p>
        </w:tc>
      </w:tr>
      <w:tr>
        <w:trPr>
          <w:trHeight w:hRule="atLeast"/>
        </w:trPr>
        <w:tc>
          <w:tcPr>
            <w:tcW w:type="dxa" w:w="1814"/>
            <w:vAlign w:val="top"/>
            <w:tcMar>
              <w:top w:w="90" w:type="dxa"/>
              <w:start w:w="110" w:type="dxa"/>
              <w:bottom w:w="90" w:type="dxa"/>
              <w:end w:w="110" w:type="dxa"/>
            </w:tcMar>
          </w:tcPr>
          <w:p>
            <w:pPr>
              <w:spacing w:after="0" w:line="240" w:lineRule="auto"/>
            </w:pPr>
            <w:r>
              <w:rPr>
                <w:sz w:val="17"/>
              </w:rPr>
              <w:t>İşletme içi kriter</w:t>
            </w:r>
          </w:p>
        </w:tc>
        <w:tc>
          <w:tcPr>
            <w:tcW w:type="dxa" w:w="3402"/>
            <w:vAlign w:val="top"/>
            <w:tcMar>
              <w:top w:w="90" w:type="dxa"/>
              <w:start w:w="110" w:type="dxa"/>
              <w:bottom w:w="90" w:type="dxa"/>
              <w:end w:w="110" w:type="dxa"/>
            </w:tcMar>
          </w:tcPr>
          <w:p>
            <w:pPr>
              <w:spacing w:after="0" w:line="240" w:lineRule="auto"/>
            </w:pPr>
            <w:r>
              <w:rPr>
                <w:sz w:val="17"/>
              </w:rPr>
              <w:t>Saha verisi ve validasyonla oluşturulmuş kontrol sınırı.</w:t>
            </w:r>
          </w:p>
        </w:tc>
        <w:tc>
          <w:tcPr>
            <w:tcW w:type="dxa" w:w="4252"/>
            <w:vAlign w:val="top"/>
            <w:tcMar>
              <w:top w:w="90" w:type="dxa"/>
              <w:start w:w="110" w:type="dxa"/>
              <w:bottom w:w="90" w:type="dxa"/>
              <w:end w:w="110" w:type="dxa"/>
            </w:tcMar>
          </w:tcPr>
          <w:p>
            <w:pPr>
              <w:spacing w:after="0" w:line="240" w:lineRule="auto"/>
            </w:pPr>
            <w:r>
              <w:rPr>
                <w:sz w:val="17"/>
              </w:rPr>
              <w:t>“BB-KSS önerilen iç kalite sınırı - normatif ISO kriteri değildir” etiketiyle kullanılır.</w:t>
            </w:r>
          </w:p>
        </w:tc>
      </w:tr>
      <w:tr>
        <w:trPr>
          <w:trHeight w:hRule="atLeast"/>
        </w:trPr>
        <w:tc>
          <w:tcPr>
            <w:tcW w:type="dxa" w:w="1814"/>
            <w:vAlign w:val="top"/>
            <w:tcMar>
              <w:top w:w="90" w:type="dxa"/>
              <w:start w:w="110" w:type="dxa"/>
              <w:bottom w:w="90" w:type="dxa"/>
              <w:end w:w="110" w:type="dxa"/>
            </w:tcMar>
            <w:shd w:fill="F5F7F9"/>
          </w:tcPr>
          <w:p>
            <w:pPr>
              <w:spacing w:after="0" w:line="240" w:lineRule="auto"/>
            </w:pPr>
            <w:r>
              <w:rPr>
                <w:sz w:val="17"/>
              </w:rPr>
              <w:t>Saha gözlemi</w:t>
            </w:r>
          </w:p>
        </w:tc>
        <w:tc>
          <w:tcPr>
            <w:tcW w:type="dxa" w:w="3402"/>
            <w:vAlign w:val="top"/>
            <w:tcMar>
              <w:top w:w="90" w:type="dxa"/>
              <w:start w:w="110" w:type="dxa"/>
              <w:bottom w:w="90" w:type="dxa"/>
              <w:end w:w="110" w:type="dxa"/>
            </w:tcMar>
            <w:shd w:fill="F5F7F9"/>
          </w:tcPr>
          <w:p>
            <w:pPr>
              <w:spacing w:after="0" w:line="240" w:lineRule="auto"/>
            </w:pPr>
            <w:r>
              <w:rPr>
                <w:sz w:val="17"/>
              </w:rPr>
              <w:t>Belirli makine, ürün veya reçetede gözlenen sonuç.</w:t>
            </w:r>
          </w:p>
        </w:tc>
        <w:tc>
          <w:tcPr>
            <w:tcW w:type="dxa" w:w="4252"/>
            <w:vAlign w:val="top"/>
            <w:tcMar>
              <w:top w:w="90" w:type="dxa"/>
              <w:start w:w="110" w:type="dxa"/>
              <w:bottom w:w="90" w:type="dxa"/>
              <w:end w:w="110" w:type="dxa"/>
            </w:tcMar>
            <w:shd w:fill="F5F7F9"/>
          </w:tcPr>
          <w:p>
            <w:pPr>
              <w:spacing w:after="0" w:line="240" w:lineRule="auto"/>
            </w:pPr>
            <w:r>
              <w:rPr>
                <w:sz w:val="17"/>
              </w:rPr>
              <w:t>Genellenmez; tarih, makine, lot, su kaynağı ve reçete ile kaydedilir.</w:t>
            </w:r>
          </w:p>
        </w:tc>
      </w:tr>
    </w:tbl>
    <w:p>
      <w:pPr>
        <w:spacing w:after="0"/>
      </w:pPr>
    </w:p>
    <w:p>
      <w:pPr>
        <w:pStyle w:val="Heading1"/>
      </w:pPr>
      <w:r>
        <w:t>2. Temel Kavramlar ve Birimler</w:t>
      </w:r>
    </w:p>
    <w:p>
      <w:pPr>
        <w:pStyle w:val="Heading2"/>
      </w:pPr>
      <w:r>
        <w:t>2.1. Elektriksel iletkenlik nedir?</w:t>
      </w:r>
    </w:p>
    <w:p>
      <w:pPr>
        <w:pStyle w:val="BodyText"/>
      </w:pPr>
      <w:r>
        <w:t>Elektriksel iletkenlik (EC), bir çözeltinin elektrik akımını iletme kabiliyetidir. Suda çözünmüş iyonların türü, miktarı, hareketliliği ve sıcaklığı ölçüm sonucunu etkiler. Aynı TDS değerine sahip iki su, farklı iyon kompozisyonları nedeniyle farklı iletkenlik gösterebilir.</w:t>
      </w:r>
    </w:p>
    <w:tbl>
      <w:tblPr>
        <w:tblStyle w:val="TableGrid"/>
        <w:tblW w:type="auto" w:w="0"/>
        <w:jc w:val="center"/>
        <w:tblLook w:firstColumn="1" w:firstRow="1" w:lastColumn="0" w:lastRow="0" w:noHBand="0" w:noVBand="1" w:val="04A0"/>
      </w:tblPr>
      <w:tblGrid>
        <w:gridCol w:w="2438"/>
        <w:gridCol w:w="2438"/>
        <w:gridCol w:w="2438"/>
        <w:gridCol w:w="2438"/>
      </w:tblGrid>
      <w:tr>
        <w:trPr>
          <w:trHeight w:hRule="atLeast"/>
          <w:tblHeader w:val="true"/>
        </w:trPr>
        <w:tc>
          <w:tcPr>
            <w:tcW w:type="dxa" w:w="1417"/>
            <w:shd w:fill="1F4E79"/>
            <w:vAlign w:val="center"/>
            <w:tcMar>
              <w:top w:w="90" w:type="dxa"/>
              <w:start w:w="110" w:type="dxa"/>
              <w:bottom w:w="90" w:type="dxa"/>
              <w:end w:w="110" w:type="dxa"/>
            </w:tcMar>
          </w:tcPr>
          <w:p>
            <w:pPr>
              <w:jc w:val="left"/>
            </w:pPr>
            <w:r>
              <w:rPr>
                <w:b/>
                <w:color w:val="FFFFFF"/>
                <w:sz w:val="17"/>
              </w:rPr>
              <w:t>Birim</w:t>
            </w:r>
          </w:p>
        </w:tc>
        <w:tc>
          <w:tcPr>
            <w:tcW w:type="dxa" w:w="2551"/>
            <w:shd w:fill="1F4E79"/>
            <w:vAlign w:val="center"/>
            <w:tcMar>
              <w:top w:w="90" w:type="dxa"/>
              <w:start w:w="110" w:type="dxa"/>
              <w:bottom w:w="90" w:type="dxa"/>
              <w:end w:w="110" w:type="dxa"/>
            </w:tcMar>
          </w:tcPr>
          <w:p>
            <w:pPr>
              <w:jc w:val="left"/>
            </w:pPr>
            <w:r>
              <w:rPr>
                <w:b/>
                <w:color w:val="FFFFFF"/>
                <w:sz w:val="17"/>
              </w:rPr>
              <w:t>Açılım</w:t>
            </w:r>
          </w:p>
        </w:tc>
        <w:tc>
          <w:tcPr>
            <w:tcW w:type="dxa" w:w="2551"/>
            <w:shd w:fill="1F4E79"/>
            <w:vAlign w:val="center"/>
            <w:tcMar>
              <w:top w:w="90" w:type="dxa"/>
              <w:start w:w="110" w:type="dxa"/>
              <w:bottom w:w="90" w:type="dxa"/>
              <w:end w:w="110" w:type="dxa"/>
            </w:tcMar>
          </w:tcPr>
          <w:p>
            <w:pPr>
              <w:jc w:val="left"/>
            </w:pPr>
            <w:r>
              <w:rPr>
                <w:b/>
                <w:color w:val="FFFFFF"/>
                <w:sz w:val="17"/>
              </w:rPr>
              <w:t>Temel ilişki</w:t>
            </w:r>
          </w:p>
        </w:tc>
        <w:tc>
          <w:tcPr>
            <w:tcW w:type="dxa" w:w="2948"/>
            <w:shd w:fill="1F4E79"/>
            <w:vAlign w:val="center"/>
            <w:tcMar>
              <w:top w:w="90" w:type="dxa"/>
              <w:start w:w="110" w:type="dxa"/>
              <w:bottom w:w="90" w:type="dxa"/>
              <w:end w:w="110" w:type="dxa"/>
            </w:tcMar>
          </w:tcPr>
          <w:p>
            <w:pPr>
              <w:jc w:val="left"/>
            </w:pPr>
            <w:r>
              <w:rPr>
                <w:b/>
                <w:color w:val="FFFFFF"/>
                <w:sz w:val="17"/>
              </w:rPr>
              <w:t>Tipik kullanım</w:t>
            </w:r>
          </w:p>
        </w:tc>
      </w:tr>
      <w:tr>
        <w:trPr>
          <w:trHeight w:hRule="atLeast"/>
        </w:trPr>
        <w:tc>
          <w:tcPr>
            <w:tcW w:type="dxa" w:w="1417"/>
            <w:vAlign w:val="top"/>
            <w:tcMar>
              <w:top w:w="90" w:type="dxa"/>
              <w:start w:w="110" w:type="dxa"/>
              <w:bottom w:w="90" w:type="dxa"/>
              <w:end w:w="110" w:type="dxa"/>
            </w:tcMar>
          </w:tcPr>
          <w:p>
            <w:pPr>
              <w:spacing w:after="0" w:line="240" w:lineRule="auto"/>
            </w:pPr>
            <w:r>
              <w:rPr>
                <w:sz w:val="17"/>
              </w:rPr>
              <w:t>µS/cm</w:t>
            </w:r>
          </w:p>
        </w:tc>
        <w:tc>
          <w:tcPr>
            <w:tcW w:type="dxa" w:w="2551"/>
            <w:vAlign w:val="top"/>
            <w:tcMar>
              <w:top w:w="90" w:type="dxa"/>
              <w:start w:w="110" w:type="dxa"/>
              <w:bottom w:w="90" w:type="dxa"/>
              <w:end w:w="110" w:type="dxa"/>
            </w:tcMar>
          </w:tcPr>
          <w:p>
            <w:pPr>
              <w:spacing w:after="0" w:line="240" w:lineRule="auto"/>
            </w:pPr>
            <w:r>
              <w:rPr>
                <w:sz w:val="17"/>
              </w:rPr>
              <w:t>mikrosiemens/santimetre</w:t>
            </w:r>
          </w:p>
        </w:tc>
        <w:tc>
          <w:tcPr>
            <w:tcW w:type="dxa" w:w="2551"/>
            <w:vAlign w:val="top"/>
            <w:tcMar>
              <w:top w:w="90" w:type="dxa"/>
              <w:start w:w="110" w:type="dxa"/>
              <w:bottom w:w="90" w:type="dxa"/>
              <w:end w:w="110" w:type="dxa"/>
            </w:tcMar>
          </w:tcPr>
          <w:p>
            <w:pPr>
              <w:spacing w:after="0" w:line="240" w:lineRule="auto"/>
            </w:pPr>
            <w:r>
              <w:rPr>
                <w:sz w:val="17"/>
              </w:rPr>
              <w:t>1000 µS/cm = 1 mS/cm</w:t>
            </w:r>
          </w:p>
        </w:tc>
        <w:tc>
          <w:tcPr>
            <w:tcW w:type="dxa" w:w="2948"/>
            <w:vAlign w:val="top"/>
            <w:tcMar>
              <w:top w:w="90" w:type="dxa"/>
              <w:start w:w="110" w:type="dxa"/>
              <w:bottom w:w="90" w:type="dxa"/>
              <w:end w:w="110" w:type="dxa"/>
            </w:tcMar>
          </w:tcPr>
          <w:p>
            <w:pPr>
              <w:spacing w:after="0" w:line="240" w:lineRule="auto"/>
            </w:pPr>
            <w:r>
              <w:rPr>
                <w:sz w:val="17"/>
              </w:rPr>
              <w:t>Düşük ve orta iletkenlikli sular</w:t>
            </w:r>
          </w:p>
        </w:tc>
      </w:tr>
      <w:tr>
        <w:trPr>
          <w:trHeight w:hRule="atLeast"/>
        </w:trPr>
        <w:tc>
          <w:tcPr>
            <w:tcW w:type="dxa" w:w="1417"/>
            <w:vAlign w:val="top"/>
            <w:tcMar>
              <w:top w:w="90" w:type="dxa"/>
              <w:start w:w="110" w:type="dxa"/>
              <w:bottom w:w="90" w:type="dxa"/>
              <w:end w:w="110" w:type="dxa"/>
            </w:tcMar>
            <w:shd w:fill="F5F7F9"/>
          </w:tcPr>
          <w:p>
            <w:pPr>
              <w:spacing w:after="0" w:line="240" w:lineRule="auto"/>
            </w:pPr>
            <w:r>
              <w:rPr>
                <w:sz w:val="17"/>
              </w:rPr>
              <w:t>mS/cm</w:t>
            </w:r>
          </w:p>
        </w:tc>
        <w:tc>
          <w:tcPr>
            <w:tcW w:type="dxa" w:w="2551"/>
            <w:vAlign w:val="top"/>
            <w:tcMar>
              <w:top w:w="90" w:type="dxa"/>
              <w:start w:w="110" w:type="dxa"/>
              <w:bottom w:w="90" w:type="dxa"/>
              <w:end w:w="110" w:type="dxa"/>
            </w:tcMar>
            <w:shd w:fill="F5F7F9"/>
          </w:tcPr>
          <w:p>
            <w:pPr>
              <w:spacing w:after="0" w:line="240" w:lineRule="auto"/>
            </w:pPr>
            <w:r>
              <w:rPr>
                <w:sz w:val="17"/>
              </w:rPr>
              <w:t>milisiemens/santimetre</w:t>
            </w:r>
          </w:p>
        </w:tc>
        <w:tc>
          <w:tcPr>
            <w:tcW w:type="dxa" w:w="2551"/>
            <w:vAlign w:val="top"/>
            <w:tcMar>
              <w:top w:w="90" w:type="dxa"/>
              <w:start w:w="110" w:type="dxa"/>
              <w:bottom w:w="90" w:type="dxa"/>
              <w:end w:w="110" w:type="dxa"/>
            </w:tcMar>
            <w:shd w:fill="F5F7F9"/>
          </w:tcPr>
          <w:p>
            <w:pPr>
              <w:spacing w:after="0" w:line="240" w:lineRule="auto"/>
            </w:pPr>
            <w:r>
              <w:rPr>
                <w:sz w:val="17"/>
              </w:rPr>
              <w:t>1 mS/cm = 0,1 S/m</w:t>
            </w:r>
          </w:p>
        </w:tc>
        <w:tc>
          <w:tcPr>
            <w:tcW w:type="dxa" w:w="2948"/>
            <w:vAlign w:val="top"/>
            <w:tcMar>
              <w:top w:w="90" w:type="dxa"/>
              <w:start w:w="110" w:type="dxa"/>
              <w:bottom w:w="90" w:type="dxa"/>
              <w:end w:w="110" w:type="dxa"/>
            </w:tcMar>
            <w:shd w:fill="F5F7F9"/>
          </w:tcPr>
          <w:p>
            <w:pPr>
              <w:spacing w:after="0" w:line="240" w:lineRule="auto"/>
            </w:pPr>
            <w:r>
              <w:rPr>
                <w:sz w:val="17"/>
              </w:rPr>
              <w:t>Proses banyoları ve daha yüksek iyon yükleri</w:t>
            </w:r>
          </w:p>
        </w:tc>
      </w:tr>
      <w:tr>
        <w:trPr>
          <w:trHeight w:hRule="atLeast"/>
        </w:trPr>
        <w:tc>
          <w:tcPr>
            <w:tcW w:type="dxa" w:w="1417"/>
            <w:vAlign w:val="top"/>
            <w:tcMar>
              <w:top w:w="90" w:type="dxa"/>
              <w:start w:w="110" w:type="dxa"/>
              <w:bottom w:w="90" w:type="dxa"/>
              <w:end w:w="110" w:type="dxa"/>
            </w:tcMar>
          </w:tcPr>
          <w:p>
            <w:pPr>
              <w:spacing w:after="0" w:line="240" w:lineRule="auto"/>
            </w:pPr>
            <w:r>
              <w:rPr>
                <w:sz w:val="17"/>
              </w:rPr>
              <w:t>S/m</w:t>
            </w:r>
          </w:p>
        </w:tc>
        <w:tc>
          <w:tcPr>
            <w:tcW w:type="dxa" w:w="2551"/>
            <w:vAlign w:val="top"/>
            <w:tcMar>
              <w:top w:w="90" w:type="dxa"/>
              <w:start w:w="110" w:type="dxa"/>
              <w:bottom w:w="90" w:type="dxa"/>
              <w:end w:w="110" w:type="dxa"/>
            </w:tcMar>
          </w:tcPr>
          <w:p>
            <w:pPr>
              <w:spacing w:after="0" w:line="240" w:lineRule="auto"/>
            </w:pPr>
            <w:r>
              <w:rPr>
                <w:sz w:val="17"/>
              </w:rPr>
              <w:t>siemens/metre</w:t>
            </w:r>
          </w:p>
        </w:tc>
        <w:tc>
          <w:tcPr>
            <w:tcW w:type="dxa" w:w="2551"/>
            <w:vAlign w:val="top"/>
            <w:tcMar>
              <w:top w:w="90" w:type="dxa"/>
              <w:start w:w="110" w:type="dxa"/>
              <w:bottom w:w="90" w:type="dxa"/>
              <w:end w:w="110" w:type="dxa"/>
            </w:tcMar>
          </w:tcPr>
          <w:p>
            <w:pPr>
              <w:spacing w:after="0" w:line="240" w:lineRule="auto"/>
            </w:pPr>
            <w:r>
              <w:rPr>
                <w:sz w:val="17"/>
              </w:rPr>
              <w:t>1 S/m = 10 mS/cm</w:t>
            </w:r>
          </w:p>
        </w:tc>
        <w:tc>
          <w:tcPr>
            <w:tcW w:type="dxa" w:w="2948"/>
            <w:vAlign w:val="top"/>
            <w:tcMar>
              <w:top w:w="90" w:type="dxa"/>
              <w:start w:w="110" w:type="dxa"/>
              <w:bottom w:w="90" w:type="dxa"/>
              <w:end w:w="110" w:type="dxa"/>
            </w:tcMar>
          </w:tcPr>
          <w:p>
            <w:pPr>
              <w:spacing w:after="0" w:line="240" w:lineRule="auto"/>
            </w:pPr>
            <w:r>
              <w:rPr>
                <w:sz w:val="17"/>
              </w:rPr>
              <w:t>SI birimi; teknik ve bilimsel raporlar</w:t>
            </w:r>
          </w:p>
        </w:tc>
      </w:tr>
      <w:tr>
        <w:trPr>
          <w:trHeight w:hRule="atLeast"/>
        </w:trPr>
        <w:tc>
          <w:tcPr>
            <w:tcW w:type="dxa" w:w="1417"/>
            <w:vAlign w:val="top"/>
            <w:tcMar>
              <w:top w:w="90" w:type="dxa"/>
              <w:start w:w="110" w:type="dxa"/>
              <w:bottom w:w="90" w:type="dxa"/>
              <w:end w:w="110" w:type="dxa"/>
            </w:tcMar>
            <w:shd w:fill="F5F7F9"/>
          </w:tcPr>
          <w:p>
            <w:pPr>
              <w:spacing w:after="0" w:line="240" w:lineRule="auto"/>
            </w:pPr>
            <w:r>
              <w:rPr>
                <w:sz w:val="17"/>
              </w:rPr>
              <w:t>µS/m</w:t>
            </w:r>
          </w:p>
        </w:tc>
        <w:tc>
          <w:tcPr>
            <w:tcW w:type="dxa" w:w="2551"/>
            <w:vAlign w:val="top"/>
            <w:tcMar>
              <w:top w:w="90" w:type="dxa"/>
              <w:start w:w="110" w:type="dxa"/>
              <w:bottom w:w="90" w:type="dxa"/>
              <w:end w:w="110" w:type="dxa"/>
            </w:tcMar>
            <w:shd w:fill="F5F7F9"/>
          </w:tcPr>
          <w:p>
            <w:pPr>
              <w:spacing w:after="0" w:line="240" w:lineRule="auto"/>
            </w:pPr>
            <w:r>
              <w:rPr>
                <w:sz w:val="17"/>
              </w:rPr>
              <w:t>mikrosiemens/metre</w:t>
            </w:r>
          </w:p>
        </w:tc>
        <w:tc>
          <w:tcPr>
            <w:tcW w:type="dxa" w:w="2551"/>
            <w:vAlign w:val="top"/>
            <w:tcMar>
              <w:top w:w="90" w:type="dxa"/>
              <w:start w:w="110" w:type="dxa"/>
              <w:bottom w:w="90" w:type="dxa"/>
              <w:end w:w="110" w:type="dxa"/>
            </w:tcMar>
            <w:shd w:fill="F5F7F9"/>
          </w:tcPr>
          <w:p>
            <w:pPr>
              <w:spacing w:after="0" w:line="240" w:lineRule="auto"/>
            </w:pPr>
            <w:r>
              <w:rPr>
                <w:sz w:val="17"/>
              </w:rPr>
              <w:t>1 µS/cm = 100 µS/m</w:t>
            </w:r>
          </w:p>
        </w:tc>
        <w:tc>
          <w:tcPr>
            <w:tcW w:type="dxa" w:w="2948"/>
            <w:vAlign w:val="top"/>
            <w:tcMar>
              <w:top w:w="90" w:type="dxa"/>
              <w:start w:w="110" w:type="dxa"/>
              <w:bottom w:w="90" w:type="dxa"/>
              <w:end w:w="110" w:type="dxa"/>
            </w:tcMar>
            <w:shd w:fill="F5F7F9"/>
          </w:tcPr>
          <w:p>
            <w:pPr>
              <w:spacing w:after="0" w:line="240" w:lineRule="auto"/>
            </w:pPr>
            <w:r>
              <w:rPr>
                <w:sz w:val="17"/>
              </w:rPr>
              <w:t>Bazı teknik cihaz veya raporlar</w:t>
            </w:r>
          </w:p>
        </w:tc>
      </w:tr>
    </w:tbl>
    <w:p>
      <w:pPr>
        <w:spacing w:after="0"/>
      </w:pPr>
    </w:p>
    <w:p>
      <w:pPr>
        <w:pStyle w:val="Heading2"/>
      </w:pPr>
      <w:r>
        <w:t>2.2. Güvenli dönüşüm tablosu</w:t>
      </w:r>
    </w:p>
    <w:tbl>
      <w:tblPr>
        <w:tblStyle w:val="TableGrid"/>
        <w:tblW w:type="auto" w:w="0"/>
        <w:jc w:val="center"/>
        <w:tblLook w:firstColumn="1" w:firstRow="1" w:lastColumn="0" w:lastRow="0" w:noHBand="0" w:noVBand="1" w:val="04A0"/>
      </w:tblPr>
      <w:tblGrid>
        <w:gridCol w:w="4876"/>
        <w:gridCol w:w="4876"/>
      </w:tblGrid>
      <w:tr>
        <w:trPr>
          <w:trHeight w:hRule="atLeast"/>
          <w:tblHeader w:val="true"/>
        </w:trPr>
        <w:tc>
          <w:tcPr>
            <w:tcW w:type="dxa" w:w="3969"/>
            <w:shd w:fill="1F4E79"/>
            <w:vAlign w:val="center"/>
            <w:tcMar>
              <w:top w:w="90" w:type="dxa"/>
              <w:start w:w="110" w:type="dxa"/>
              <w:bottom w:w="90" w:type="dxa"/>
              <w:end w:w="110" w:type="dxa"/>
            </w:tcMar>
          </w:tcPr>
          <w:p>
            <w:pPr>
              <w:jc w:val="left"/>
            </w:pPr>
            <w:r>
              <w:rPr>
                <w:b/>
                <w:color w:val="FFFFFF"/>
                <w:sz w:val="17"/>
              </w:rPr>
              <w:t>Verilen değer</w:t>
            </w:r>
          </w:p>
        </w:tc>
        <w:tc>
          <w:tcPr>
            <w:tcW w:type="dxa" w:w="5499"/>
            <w:shd w:fill="1F4E79"/>
            <w:vAlign w:val="center"/>
            <w:tcMar>
              <w:top w:w="90" w:type="dxa"/>
              <w:start w:w="110" w:type="dxa"/>
              <w:bottom w:w="90" w:type="dxa"/>
              <w:end w:w="110" w:type="dxa"/>
            </w:tcMar>
          </w:tcPr>
          <w:p>
            <w:pPr>
              <w:jc w:val="left"/>
            </w:pPr>
            <w:r>
              <w:rPr>
                <w:b/>
                <w:color w:val="FFFFFF"/>
                <w:sz w:val="17"/>
              </w:rPr>
              <w:t>Eşdeğeri</w:t>
            </w:r>
          </w:p>
        </w:tc>
      </w:tr>
      <w:tr>
        <w:trPr>
          <w:trHeight w:hRule="atLeast"/>
        </w:trPr>
        <w:tc>
          <w:tcPr>
            <w:tcW w:type="dxa" w:w="3969"/>
            <w:vAlign w:val="top"/>
            <w:tcMar>
              <w:top w:w="90" w:type="dxa"/>
              <w:start w:w="110" w:type="dxa"/>
              <w:bottom w:w="90" w:type="dxa"/>
              <w:end w:w="110" w:type="dxa"/>
            </w:tcMar>
          </w:tcPr>
          <w:p>
            <w:pPr>
              <w:spacing w:after="0" w:line="240" w:lineRule="auto"/>
            </w:pPr>
            <w:r>
              <w:rPr>
                <w:sz w:val="17"/>
              </w:rPr>
              <w:t>100 µS/cm</w:t>
            </w:r>
          </w:p>
        </w:tc>
        <w:tc>
          <w:tcPr>
            <w:tcW w:type="dxa" w:w="5499"/>
            <w:vAlign w:val="top"/>
            <w:tcMar>
              <w:top w:w="90" w:type="dxa"/>
              <w:start w:w="110" w:type="dxa"/>
              <w:bottom w:w="90" w:type="dxa"/>
              <w:end w:w="110" w:type="dxa"/>
            </w:tcMar>
          </w:tcPr>
          <w:p>
            <w:pPr>
              <w:spacing w:after="0" w:line="240" w:lineRule="auto"/>
            </w:pPr>
            <w:r>
              <w:rPr>
                <w:sz w:val="17"/>
              </w:rPr>
              <w:t>0,1 mS/cm = 0,01 S/m</w:t>
            </w:r>
          </w:p>
        </w:tc>
      </w:tr>
      <w:tr>
        <w:trPr>
          <w:trHeight w:hRule="atLeast"/>
        </w:trPr>
        <w:tc>
          <w:tcPr>
            <w:tcW w:type="dxa" w:w="3969"/>
            <w:vAlign w:val="top"/>
            <w:tcMar>
              <w:top w:w="90" w:type="dxa"/>
              <w:start w:w="110" w:type="dxa"/>
              <w:bottom w:w="90" w:type="dxa"/>
              <w:end w:w="110" w:type="dxa"/>
            </w:tcMar>
            <w:shd w:fill="F5F7F9"/>
          </w:tcPr>
          <w:p>
            <w:pPr>
              <w:spacing w:after="0" w:line="240" w:lineRule="auto"/>
            </w:pPr>
            <w:r>
              <w:rPr>
                <w:sz w:val="17"/>
              </w:rPr>
              <w:t>500 µS/cm</w:t>
            </w:r>
          </w:p>
        </w:tc>
        <w:tc>
          <w:tcPr>
            <w:tcW w:type="dxa" w:w="5499"/>
            <w:vAlign w:val="top"/>
            <w:tcMar>
              <w:top w:w="90" w:type="dxa"/>
              <w:start w:w="110" w:type="dxa"/>
              <w:bottom w:w="90" w:type="dxa"/>
              <w:end w:w="110" w:type="dxa"/>
            </w:tcMar>
            <w:shd w:fill="F5F7F9"/>
          </w:tcPr>
          <w:p>
            <w:pPr>
              <w:spacing w:after="0" w:line="240" w:lineRule="auto"/>
            </w:pPr>
            <w:r>
              <w:rPr>
                <w:sz w:val="17"/>
              </w:rPr>
              <w:t>0,5 mS/cm = 0,05 S/m</w:t>
            </w:r>
          </w:p>
        </w:tc>
      </w:tr>
      <w:tr>
        <w:trPr>
          <w:trHeight w:hRule="atLeast"/>
        </w:trPr>
        <w:tc>
          <w:tcPr>
            <w:tcW w:type="dxa" w:w="3969"/>
            <w:vAlign w:val="top"/>
            <w:tcMar>
              <w:top w:w="90" w:type="dxa"/>
              <w:start w:w="110" w:type="dxa"/>
              <w:bottom w:w="90" w:type="dxa"/>
              <w:end w:w="110" w:type="dxa"/>
            </w:tcMar>
          </w:tcPr>
          <w:p>
            <w:pPr>
              <w:spacing w:after="0" w:line="240" w:lineRule="auto"/>
            </w:pPr>
            <w:r>
              <w:rPr>
                <w:sz w:val="17"/>
              </w:rPr>
              <w:t>1000 µS/cm</w:t>
            </w:r>
          </w:p>
        </w:tc>
        <w:tc>
          <w:tcPr>
            <w:tcW w:type="dxa" w:w="5499"/>
            <w:vAlign w:val="top"/>
            <w:tcMar>
              <w:top w:w="90" w:type="dxa"/>
              <w:start w:w="110" w:type="dxa"/>
              <w:bottom w:w="90" w:type="dxa"/>
              <w:end w:w="110" w:type="dxa"/>
            </w:tcMar>
          </w:tcPr>
          <w:p>
            <w:pPr>
              <w:spacing w:after="0" w:line="240" w:lineRule="auto"/>
            </w:pPr>
            <w:r>
              <w:rPr>
                <w:sz w:val="17"/>
              </w:rPr>
              <w:t>1 mS/cm = 0,1 S/m</w:t>
            </w:r>
          </w:p>
        </w:tc>
      </w:tr>
      <w:tr>
        <w:trPr>
          <w:trHeight w:hRule="atLeast"/>
        </w:trPr>
        <w:tc>
          <w:tcPr>
            <w:tcW w:type="dxa" w:w="3969"/>
            <w:vAlign w:val="top"/>
            <w:tcMar>
              <w:top w:w="90" w:type="dxa"/>
              <w:start w:w="110" w:type="dxa"/>
              <w:bottom w:w="90" w:type="dxa"/>
              <w:end w:w="110" w:type="dxa"/>
            </w:tcMar>
            <w:shd w:fill="F5F7F9"/>
          </w:tcPr>
          <w:p>
            <w:pPr>
              <w:spacing w:after="0" w:line="240" w:lineRule="auto"/>
            </w:pPr>
            <w:r>
              <w:rPr>
                <w:sz w:val="17"/>
              </w:rPr>
              <w:t>1413 µS/cm</w:t>
            </w:r>
          </w:p>
        </w:tc>
        <w:tc>
          <w:tcPr>
            <w:tcW w:type="dxa" w:w="5499"/>
            <w:vAlign w:val="top"/>
            <w:tcMar>
              <w:top w:w="90" w:type="dxa"/>
              <w:start w:w="110" w:type="dxa"/>
              <w:bottom w:w="90" w:type="dxa"/>
              <w:end w:w="110" w:type="dxa"/>
            </w:tcMar>
            <w:shd w:fill="F5F7F9"/>
          </w:tcPr>
          <w:p>
            <w:pPr>
              <w:spacing w:after="0" w:line="240" w:lineRule="auto"/>
            </w:pPr>
            <w:r>
              <w:rPr>
                <w:sz w:val="17"/>
              </w:rPr>
              <w:t>1,413 mS/cm = 0,1413 S/m</w:t>
            </w:r>
          </w:p>
        </w:tc>
      </w:tr>
      <w:tr>
        <w:trPr>
          <w:trHeight w:hRule="atLeast"/>
        </w:trPr>
        <w:tc>
          <w:tcPr>
            <w:tcW w:type="dxa" w:w="3969"/>
            <w:vAlign w:val="top"/>
            <w:tcMar>
              <w:top w:w="90" w:type="dxa"/>
              <w:start w:w="110" w:type="dxa"/>
              <w:bottom w:w="90" w:type="dxa"/>
              <w:end w:w="110" w:type="dxa"/>
            </w:tcMar>
          </w:tcPr>
          <w:p>
            <w:pPr>
              <w:spacing w:after="0" w:line="240" w:lineRule="auto"/>
            </w:pPr>
            <w:r>
              <w:rPr>
                <w:sz w:val="17"/>
              </w:rPr>
              <w:t>10 mS/cm</w:t>
            </w:r>
          </w:p>
        </w:tc>
        <w:tc>
          <w:tcPr>
            <w:tcW w:type="dxa" w:w="5499"/>
            <w:vAlign w:val="top"/>
            <w:tcMar>
              <w:top w:w="90" w:type="dxa"/>
              <w:start w:w="110" w:type="dxa"/>
              <w:bottom w:w="90" w:type="dxa"/>
              <w:end w:w="110" w:type="dxa"/>
            </w:tcMar>
          </w:tcPr>
          <w:p>
            <w:pPr>
              <w:spacing w:after="0" w:line="240" w:lineRule="auto"/>
            </w:pPr>
            <w:r>
              <w:rPr>
                <w:sz w:val="17"/>
              </w:rPr>
              <w:t>10.000 µS/cm = 1 S/m</w:t>
            </w:r>
          </w:p>
        </w:tc>
      </w:tr>
    </w:tbl>
    <w:p>
      <w:pPr>
        <w:spacing w:after="0"/>
      </w:pPr>
    </w:p>
    <w:tbl>
      <w:tblPr>
        <w:tblW w:type="auto" w:w="0"/>
        <w:jc w:val="center"/>
        <w:tblLook w:firstColumn="1" w:firstRow="1" w:lastColumn="0" w:lastRow="0" w:noHBand="0" w:noVBand="1" w:val="04A0"/>
      </w:tblPr>
      <w:tblGrid>
        <w:gridCol w:w="9752"/>
      </w:tblGrid>
      <w:tr>
        <w:trPr>
          <w:trHeight w:hRule="atLeast"/>
        </w:trPr>
        <w:tc>
          <w:tcPr>
            <w:tcW w:type="dxa" w:w="9752"/>
            <w:shd w:fill="FFF4E5"/>
            <w:tcMar>
              <w:top w:w="130" w:type="dxa"/>
              <w:start w:w="150" w:type="dxa"/>
              <w:bottom w:w="130" w:type="dxa"/>
              <w:end w:w="150" w:type="dxa"/>
            </w:tcMar>
          </w:tcPr>
          <w:p>
            <w:pPr>
              <w:spacing w:after="60"/>
            </w:pPr>
            <w:r>
              <w:rPr>
                <w:b/>
                <w:color w:val="9C5700"/>
                <w:sz w:val="20"/>
              </w:rPr>
              <w:t>NOTASYON KURALI</w:t>
            </w:r>
          </w:p>
          <w:p>
            <w:pPr>
              <w:spacing w:after="0" w:line="252" w:lineRule="auto"/>
            </w:pPr>
            <w:r>
              <w:t>Türkçe metinde ondalık ayırıcı virgüldür: 1,413 mS/cm. Binlik ayırıcı ile karışmayı önlemek için 1413 µS/cm değeri mümkünse ayırıcı kullanılmadan yazılır.</w:t>
            </w:r>
          </w:p>
        </w:tc>
      </w:tr>
    </w:tbl>
    <w:p>
      <w:pPr>
        <w:spacing w:after="0"/>
      </w:pPr>
    </w:p>
    <w:p>
      <w:pPr>
        <w:pStyle w:val="Heading2"/>
      </w:pPr>
      <w:r>
        <w:t>2.3. İletkenlik neyi göstermez?</w:t>
      </w:r>
    </w:p>
    <w:p>
      <w:pPr>
        <w:pStyle w:val="ListBullet"/>
      </w:pPr>
      <w:r>
        <w:t>Toplam sertliğin hangi oranda kalsiyum veya magnezyumdan kaynaklandığını göstermez.</w:t>
      </w:r>
    </w:p>
    <w:p>
      <w:pPr>
        <w:pStyle w:val="ListBullet"/>
      </w:pPr>
      <w:r>
        <w:t>Demir, mangan, bakır gibi düşük konsantrasyonda fakat kritik metal iyonlarını tek başına tanımlamaz.</w:t>
      </w:r>
    </w:p>
    <w:p>
      <w:pPr>
        <w:pStyle w:val="ListBullet"/>
      </w:pPr>
      <w:r>
        <w:t>Noniyonik yüzey aktif maddeler, yağlar, silikonlar ve bazı organik kalıntılar düşük EC etkisine rağmen proses riski yaratabilir.</w:t>
      </w:r>
    </w:p>
    <w:p>
      <w:pPr>
        <w:pStyle w:val="ListBullet"/>
      </w:pPr>
      <w:r>
        <w:t>Mikrobiyolojik uygunluğu veya toksikolojik güvenliği göstermez.</w:t>
      </w:r>
    </w:p>
    <w:p>
      <w:pPr>
        <w:pStyle w:val="ListBullet"/>
      </w:pPr>
      <w:r>
        <w:t>Renk, bulanıklık ve KOİ ile bire bir ilişki kurmaz.</w:t>
      </w:r>
    </w:p>
    <w:p>
      <w:pPr>
        <w:pStyle w:val="Heading1"/>
      </w:pPr>
      <w:r>
        <w:t>3. Ölçüm Prensibi ve ISO 7888 Çerçevesi</w:t>
      </w:r>
    </w:p>
    <w:p>
      <w:pPr>
        <w:pStyle w:val="BodyText"/>
      </w:pPr>
      <w:r>
        <w:t>ISO 7888:1985, tüm su türlerinde elektriksel iletkenliğin ölçüm yöntemini tanımlar. Yüzey suları, proses suları, su arıtma tesisleri ve atık suların izlenmesinde kullanılabilir. Standart, tekstil boyama prosesleri için kabul limiti tablosu yayımlamaz.</w:t>
      </w:r>
    </w:p>
    <w:tbl>
      <w:tblPr>
        <w:tblW w:type="auto" w:w="0"/>
        <w:jc w:val="center"/>
        <w:tblLook w:firstColumn="1" w:firstRow="1" w:lastColumn="0" w:lastRow="0" w:noHBand="0" w:noVBand="1" w:val="04A0"/>
      </w:tblPr>
      <w:tblGrid>
        <w:gridCol w:w="9752"/>
      </w:tblGrid>
      <w:tr>
        <w:trPr>
          <w:trHeight w:hRule="atLeast"/>
        </w:trPr>
        <w:tc>
          <w:tcPr>
            <w:tcW w:type="dxa" w:w="9752"/>
            <w:shd w:fill="FDE9E7"/>
            <w:tcMar>
              <w:top w:w="130" w:type="dxa"/>
              <w:start w:w="150" w:type="dxa"/>
              <w:bottom w:w="130" w:type="dxa"/>
              <w:end w:w="150" w:type="dxa"/>
            </w:tcMar>
          </w:tcPr>
          <w:p>
            <w:pPr>
              <w:spacing w:after="60"/>
            </w:pPr>
            <w:r>
              <w:rPr>
                <w:b/>
                <w:color w:val="A61B1B"/>
                <w:sz w:val="20"/>
              </w:rPr>
              <w:t>NORMATİF SINIR</w:t>
            </w:r>
          </w:p>
          <w:p>
            <w:pPr>
              <w:spacing w:after="0" w:line="252" w:lineRule="auto"/>
            </w:pPr>
            <w:r>
              <w:t>“Reaktif boyama için &lt;30 µS/cm”, “sabunlama için &lt;50 µS/cm” veya benzeri değerler ISO 7888’den türetilemez. Bu tür sınırlar ancak işletme validasyonu veya boya/kimyasal üreticisinin açık teknik talimatıyla kullanılabilir.</w:t>
            </w:r>
          </w:p>
        </w:tc>
      </w:tr>
    </w:tbl>
    <w:p>
      <w:pPr>
        <w:spacing w:after="0"/>
      </w:pPr>
    </w:p>
    <w:p>
      <w:pPr>
        <w:pStyle w:val="Heading2"/>
      </w:pPr>
      <w:r>
        <w:t>3.1. Ölçüm sisteminin bileşenleri</w:t>
      </w:r>
    </w:p>
    <w:tbl>
      <w:tblPr>
        <w:tblStyle w:val="TableGrid"/>
        <w:tblW w:type="auto" w:w="0"/>
        <w:jc w:val="center"/>
        <w:tblLook w:firstColumn="1" w:firstRow="1" w:lastColumn="0" w:lastRow="0" w:noHBand="0" w:noVBand="1" w:val="04A0"/>
      </w:tblPr>
      <w:tblGrid>
        <w:gridCol w:w="3251"/>
        <w:gridCol w:w="3251"/>
        <w:gridCol w:w="3251"/>
      </w:tblGrid>
      <w:tr>
        <w:trPr>
          <w:trHeight w:hRule="atLeast"/>
          <w:tblHeader w:val="true"/>
        </w:trPr>
        <w:tc>
          <w:tcPr>
            <w:tcW w:type="dxa" w:w="2154"/>
            <w:shd w:fill="1F4E79"/>
            <w:vAlign w:val="center"/>
            <w:tcMar>
              <w:top w:w="90" w:type="dxa"/>
              <w:start w:w="110" w:type="dxa"/>
              <w:bottom w:w="90" w:type="dxa"/>
              <w:end w:w="110" w:type="dxa"/>
            </w:tcMar>
          </w:tcPr>
          <w:p>
            <w:pPr>
              <w:jc w:val="left"/>
            </w:pPr>
            <w:r>
              <w:rPr>
                <w:b/>
                <w:color w:val="FFFFFF"/>
                <w:sz w:val="17"/>
              </w:rPr>
              <w:t>Bileşen</w:t>
            </w:r>
          </w:p>
        </w:tc>
        <w:tc>
          <w:tcPr>
            <w:tcW w:type="dxa" w:w="3572"/>
            <w:shd w:fill="1F4E79"/>
            <w:vAlign w:val="center"/>
            <w:tcMar>
              <w:top w:w="90" w:type="dxa"/>
              <w:start w:w="110" w:type="dxa"/>
              <w:bottom w:w="90" w:type="dxa"/>
              <w:end w:w="110" w:type="dxa"/>
            </w:tcMar>
          </w:tcPr>
          <w:p>
            <w:pPr>
              <w:jc w:val="left"/>
            </w:pPr>
            <w:r>
              <w:rPr>
                <w:b/>
                <w:color w:val="FFFFFF"/>
                <w:sz w:val="17"/>
              </w:rPr>
              <w:t>Görevi</w:t>
            </w:r>
          </w:p>
        </w:tc>
        <w:tc>
          <w:tcPr>
            <w:tcW w:type="dxa" w:w="3742"/>
            <w:shd w:fill="1F4E79"/>
            <w:vAlign w:val="center"/>
            <w:tcMar>
              <w:top w:w="90" w:type="dxa"/>
              <w:start w:w="110" w:type="dxa"/>
              <w:bottom w:w="90" w:type="dxa"/>
              <w:end w:w="110" w:type="dxa"/>
            </w:tcMar>
          </w:tcPr>
          <w:p>
            <w:pPr>
              <w:jc w:val="left"/>
            </w:pPr>
            <w:r>
              <w:rPr>
                <w:b/>
                <w:color w:val="FFFFFF"/>
                <w:sz w:val="17"/>
              </w:rPr>
              <w:t>Başlıca hata kaynağı</w:t>
            </w:r>
          </w:p>
        </w:tc>
      </w:tr>
      <w:tr>
        <w:trPr>
          <w:trHeight w:hRule="atLeast"/>
        </w:trPr>
        <w:tc>
          <w:tcPr>
            <w:tcW w:type="dxa" w:w="2154"/>
            <w:vAlign w:val="top"/>
            <w:tcMar>
              <w:top w:w="90" w:type="dxa"/>
              <w:start w:w="110" w:type="dxa"/>
              <w:bottom w:w="90" w:type="dxa"/>
              <w:end w:w="110" w:type="dxa"/>
            </w:tcMar>
          </w:tcPr>
          <w:p>
            <w:pPr>
              <w:spacing w:after="0" w:line="240" w:lineRule="auto"/>
            </w:pPr>
            <w:r>
              <w:rPr>
                <w:sz w:val="17"/>
              </w:rPr>
              <w:t>Ölçüm cihazı</w:t>
            </w:r>
          </w:p>
        </w:tc>
        <w:tc>
          <w:tcPr>
            <w:tcW w:type="dxa" w:w="3572"/>
            <w:vAlign w:val="top"/>
            <w:tcMar>
              <w:top w:w="90" w:type="dxa"/>
              <w:start w:w="110" w:type="dxa"/>
              <w:bottom w:w="90" w:type="dxa"/>
              <w:end w:w="110" w:type="dxa"/>
            </w:tcMar>
          </w:tcPr>
          <w:p>
            <w:pPr>
              <w:spacing w:after="0" w:line="240" w:lineRule="auto"/>
            </w:pPr>
            <w:r>
              <w:rPr>
                <w:sz w:val="17"/>
              </w:rPr>
              <w:t>Sinyali işler, sıcaklık kompanzasyonu ve birim dönüşümünü uygular.</w:t>
            </w:r>
          </w:p>
        </w:tc>
        <w:tc>
          <w:tcPr>
            <w:tcW w:type="dxa" w:w="3742"/>
            <w:vAlign w:val="top"/>
            <w:tcMar>
              <w:top w:w="90" w:type="dxa"/>
              <w:start w:w="110" w:type="dxa"/>
              <w:bottom w:w="90" w:type="dxa"/>
              <w:end w:w="110" w:type="dxa"/>
            </w:tcMar>
          </w:tcPr>
          <w:p>
            <w:pPr>
              <w:spacing w:after="0" w:line="240" w:lineRule="auto"/>
            </w:pPr>
            <w:r>
              <w:rPr>
                <w:sz w:val="17"/>
              </w:rPr>
              <w:t>Yanlış aralık, yanlış ATC katsayısı, eski kalibrasyon</w:t>
            </w:r>
          </w:p>
        </w:tc>
      </w:tr>
      <w:tr>
        <w:trPr>
          <w:trHeight w:hRule="atLeast"/>
        </w:trPr>
        <w:tc>
          <w:tcPr>
            <w:tcW w:type="dxa" w:w="2154"/>
            <w:vAlign w:val="top"/>
            <w:tcMar>
              <w:top w:w="90" w:type="dxa"/>
              <w:start w:w="110" w:type="dxa"/>
              <w:bottom w:w="90" w:type="dxa"/>
              <w:end w:w="110" w:type="dxa"/>
            </w:tcMar>
            <w:shd w:fill="F5F7F9"/>
          </w:tcPr>
          <w:p>
            <w:pPr>
              <w:spacing w:after="0" w:line="240" w:lineRule="auto"/>
            </w:pPr>
            <w:r>
              <w:rPr>
                <w:sz w:val="17"/>
              </w:rPr>
              <w:t>İletkenlik hücresi/prob</w:t>
            </w:r>
          </w:p>
        </w:tc>
        <w:tc>
          <w:tcPr>
            <w:tcW w:type="dxa" w:w="3572"/>
            <w:vAlign w:val="top"/>
            <w:tcMar>
              <w:top w:w="90" w:type="dxa"/>
              <w:start w:w="110" w:type="dxa"/>
              <w:bottom w:w="90" w:type="dxa"/>
              <w:end w:w="110" w:type="dxa"/>
            </w:tcMar>
            <w:shd w:fill="F5F7F9"/>
          </w:tcPr>
          <w:p>
            <w:pPr>
              <w:spacing w:after="0" w:line="240" w:lineRule="auto"/>
            </w:pPr>
            <w:r>
              <w:rPr>
                <w:sz w:val="17"/>
              </w:rPr>
              <w:t>Çözeltinin elektriksel iletkenliğini algılar.</w:t>
            </w:r>
          </w:p>
        </w:tc>
        <w:tc>
          <w:tcPr>
            <w:tcW w:type="dxa" w:w="3742"/>
            <w:vAlign w:val="top"/>
            <w:tcMar>
              <w:top w:w="90" w:type="dxa"/>
              <w:start w:w="110" w:type="dxa"/>
              <w:bottom w:w="90" w:type="dxa"/>
              <w:end w:w="110" w:type="dxa"/>
            </w:tcMar>
            <w:shd w:fill="F5F7F9"/>
          </w:tcPr>
          <w:p>
            <w:pPr>
              <w:spacing w:after="0" w:line="240" w:lineRule="auto"/>
            </w:pPr>
            <w:r>
              <w:rPr>
                <w:sz w:val="17"/>
              </w:rPr>
              <w:t>Kirlenme, polarizasyon, yanlış hücre sabiti, kabarcık</w:t>
            </w:r>
          </w:p>
        </w:tc>
      </w:tr>
      <w:tr>
        <w:trPr>
          <w:trHeight w:hRule="atLeast"/>
        </w:trPr>
        <w:tc>
          <w:tcPr>
            <w:tcW w:type="dxa" w:w="2154"/>
            <w:vAlign w:val="top"/>
            <w:tcMar>
              <w:top w:w="90" w:type="dxa"/>
              <w:start w:w="110" w:type="dxa"/>
              <w:bottom w:w="90" w:type="dxa"/>
              <w:end w:w="110" w:type="dxa"/>
            </w:tcMar>
          </w:tcPr>
          <w:p>
            <w:pPr>
              <w:spacing w:after="0" w:line="240" w:lineRule="auto"/>
            </w:pPr>
            <w:r>
              <w:rPr>
                <w:sz w:val="17"/>
              </w:rPr>
              <w:t>Sıcaklık sensörü</w:t>
            </w:r>
          </w:p>
        </w:tc>
        <w:tc>
          <w:tcPr>
            <w:tcW w:type="dxa" w:w="3572"/>
            <w:vAlign w:val="top"/>
            <w:tcMar>
              <w:top w:w="90" w:type="dxa"/>
              <w:start w:w="110" w:type="dxa"/>
              <w:bottom w:w="90" w:type="dxa"/>
              <w:end w:w="110" w:type="dxa"/>
            </w:tcMar>
          </w:tcPr>
          <w:p>
            <w:pPr>
              <w:spacing w:after="0" w:line="240" w:lineRule="auto"/>
            </w:pPr>
            <w:r>
              <w:rPr>
                <w:sz w:val="17"/>
              </w:rPr>
              <w:t>Numune sıcaklığını ölçer.</w:t>
            </w:r>
          </w:p>
        </w:tc>
        <w:tc>
          <w:tcPr>
            <w:tcW w:type="dxa" w:w="3742"/>
            <w:vAlign w:val="top"/>
            <w:tcMar>
              <w:top w:w="90" w:type="dxa"/>
              <w:start w:w="110" w:type="dxa"/>
              <w:bottom w:w="90" w:type="dxa"/>
              <w:end w:w="110" w:type="dxa"/>
            </w:tcMar>
          </w:tcPr>
          <w:p>
            <w:pPr>
              <w:spacing w:after="0" w:line="240" w:lineRule="auto"/>
            </w:pPr>
            <w:r>
              <w:rPr>
                <w:sz w:val="17"/>
              </w:rPr>
              <w:t>Termal denge olmaması, sensör sapması</w:t>
            </w:r>
          </w:p>
        </w:tc>
      </w:tr>
      <w:tr>
        <w:trPr>
          <w:trHeight w:hRule="atLeast"/>
        </w:trPr>
        <w:tc>
          <w:tcPr>
            <w:tcW w:type="dxa" w:w="2154"/>
            <w:vAlign w:val="top"/>
            <w:tcMar>
              <w:top w:w="90" w:type="dxa"/>
              <w:start w:w="110" w:type="dxa"/>
              <w:bottom w:w="90" w:type="dxa"/>
              <w:end w:w="110" w:type="dxa"/>
            </w:tcMar>
            <w:shd w:fill="F5F7F9"/>
          </w:tcPr>
          <w:p>
            <w:pPr>
              <w:spacing w:after="0" w:line="240" w:lineRule="auto"/>
            </w:pPr>
            <w:r>
              <w:rPr>
                <w:sz w:val="17"/>
              </w:rPr>
              <w:t>Standart çözelti</w:t>
            </w:r>
          </w:p>
        </w:tc>
        <w:tc>
          <w:tcPr>
            <w:tcW w:type="dxa" w:w="3572"/>
            <w:vAlign w:val="top"/>
            <w:tcMar>
              <w:top w:w="90" w:type="dxa"/>
              <w:start w:w="110" w:type="dxa"/>
              <w:bottom w:w="90" w:type="dxa"/>
              <w:end w:w="110" w:type="dxa"/>
            </w:tcMar>
            <w:shd w:fill="F5F7F9"/>
          </w:tcPr>
          <w:p>
            <w:pPr>
              <w:spacing w:after="0" w:line="240" w:lineRule="auto"/>
            </w:pPr>
            <w:r>
              <w:rPr>
                <w:sz w:val="17"/>
              </w:rPr>
              <w:t>Sistem doğrulaması/kalibrasyonu sağlar.</w:t>
            </w:r>
          </w:p>
        </w:tc>
        <w:tc>
          <w:tcPr>
            <w:tcW w:type="dxa" w:w="3742"/>
            <w:vAlign w:val="top"/>
            <w:tcMar>
              <w:top w:w="90" w:type="dxa"/>
              <w:start w:w="110" w:type="dxa"/>
              <w:bottom w:w="90" w:type="dxa"/>
              <w:end w:w="110" w:type="dxa"/>
            </w:tcMar>
            <w:shd w:fill="F5F7F9"/>
          </w:tcPr>
          <w:p>
            <w:pPr>
              <w:spacing w:after="0" w:line="240" w:lineRule="auto"/>
            </w:pPr>
            <w:r>
              <w:rPr>
                <w:sz w:val="17"/>
              </w:rPr>
              <w:t>Kontaminasyon, son kullanım, yanlış sıcaklık, hatalı değer okuma</w:t>
            </w:r>
          </w:p>
        </w:tc>
      </w:tr>
      <w:tr>
        <w:trPr>
          <w:trHeight w:hRule="atLeast"/>
        </w:trPr>
        <w:tc>
          <w:tcPr>
            <w:tcW w:type="dxa" w:w="2154"/>
            <w:vAlign w:val="top"/>
            <w:tcMar>
              <w:top w:w="90" w:type="dxa"/>
              <w:start w:w="110" w:type="dxa"/>
              <w:bottom w:w="90" w:type="dxa"/>
              <w:end w:w="110" w:type="dxa"/>
            </w:tcMar>
          </w:tcPr>
          <w:p>
            <w:pPr>
              <w:spacing w:after="0" w:line="240" w:lineRule="auto"/>
            </w:pPr>
            <w:r>
              <w:rPr>
                <w:sz w:val="17"/>
              </w:rPr>
              <w:t>Numune kabı ve yöntem</w:t>
            </w:r>
          </w:p>
        </w:tc>
        <w:tc>
          <w:tcPr>
            <w:tcW w:type="dxa" w:w="3572"/>
            <w:vAlign w:val="top"/>
            <w:tcMar>
              <w:top w:w="90" w:type="dxa"/>
              <w:start w:w="110" w:type="dxa"/>
              <w:bottom w:w="90" w:type="dxa"/>
              <w:end w:w="110" w:type="dxa"/>
            </w:tcMar>
          </w:tcPr>
          <w:p>
            <w:pPr>
              <w:spacing w:after="0" w:line="240" w:lineRule="auto"/>
            </w:pPr>
            <w:r>
              <w:rPr>
                <w:sz w:val="17"/>
              </w:rPr>
              <w:t>Temsili numune ve stabil ölçüm sağlar.</w:t>
            </w:r>
          </w:p>
        </w:tc>
        <w:tc>
          <w:tcPr>
            <w:tcW w:type="dxa" w:w="3742"/>
            <w:vAlign w:val="top"/>
            <w:tcMar>
              <w:top w:w="90" w:type="dxa"/>
              <w:start w:w="110" w:type="dxa"/>
              <w:bottom w:w="90" w:type="dxa"/>
              <w:end w:w="110" w:type="dxa"/>
            </w:tcMar>
          </w:tcPr>
          <w:p>
            <w:pPr>
              <w:spacing w:after="0" w:line="240" w:lineRule="auto"/>
            </w:pPr>
            <w:r>
              <w:rPr>
                <w:sz w:val="17"/>
              </w:rPr>
              <w:t>Kirli kap, bekleme, buharlaşma, katmanlaşma</w:t>
            </w:r>
          </w:p>
        </w:tc>
      </w:tr>
    </w:tbl>
    <w:p>
      <w:pPr>
        <w:spacing w:after="0"/>
      </w:pPr>
    </w:p>
    <w:p>
      <w:pPr>
        <w:pStyle w:val="Heading2"/>
      </w:pPr>
      <w:r>
        <w:t>3.2. Hücre sabiti</w:t>
      </w:r>
    </w:p>
    <w:p>
      <w:pPr>
        <w:pStyle w:val="BodyText"/>
      </w:pPr>
      <w:r>
        <w:t>Hücre sabiti (K), prob geometrisini tanımlar. Düşük iletkenlikli RO permeatı için düşük hücre sabitli ve yüksek hassasiyetli sensör; yüksek tuzlu veya kirli proses akışları için dört elektrotlu ya da endüktif/toroidal sensör daha uygun olabilir. Tek probla tüm aralıkları ölçmek her zaman doğru değildir.</w:t>
      </w:r>
    </w:p>
    <w:p>
      <w:pPr>
        <w:pStyle w:val="Heading1"/>
      </w:pPr>
      <w:r>
        <w:t>4. Numune Alma ve Sıcaklık Yönetimi</w:t>
      </w:r>
    </w:p>
    <w:p>
      <w:pPr>
        <w:pStyle w:val="Heading2"/>
      </w:pPr>
      <w:r>
        <w:t>4.1. Temsili numune alma</w:t>
      </w:r>
    </w:p>
    <w:p>
      <w:pPr>
        <w:pStyle w:val="ListNumber"/>
      </w:pPr>
      <w:r>
        <w:t>Numune noktasını tanımlayın: şebeke girişi, yumuşatıcı çıkışı, RO permeatı, sıcak su tankı, temiz kondens hattı veya plakalı eşanjörün temiz su çıkışı.</w:t>
      </w:r>
    </w:p>
    <w:p>
      <w:pPr>
        <w:pStyle w:val="ListNumber"/>
      </w:pPr>
      <w:r>
        <w:t>Hattı, durgun suyu uzaklaştıracak kadar akıtın. Sabit sıcaklık ve debi görülmeden numune almayın.</w:t>
      </w:r>
    </w:p>
    <w:p>
      <w:pPr>
        <w:pStyle w:val="ListNumber"/>
      </w:pPr>
      <w:r>
        <w:t>Temiz, iyonik deterjan kalıntısı bulunmayan bir kap kullanın. Kap numune ile en az iki kez çalkalanmalıdır.</w:t>
      </w:r>
    </w:p>
    <w:p>
      <w:pPr>
        <w:pStyle w:val="ListNumber"/>
      </w:pPr>
      <w:r>
        <w:t>Köpük, hava kabarcığı, lif ve görünür katı maddeyi kaydedin. Numuneyi homojenleştirin; ancak aşırı havalandırmayın.</w:t>
      </w:r>
    </w:p>
    <w:p>
      <w:pPr>
        <w:pStyle w:val="ListNumber"/>
      </w:pPr>
      <w:r>
        <w:t>İletkenlik ve sıcaklığı mümkün olduğunca yerinde veya kısa süre içinde ölçün.</w:t>
      </w:r>
    </w:p>
    <w:p>
      <w:pPr>
        <w:pStyle w:val="ListNumber"/>
      </w:pPr>
      <w:r>
        <w:t>Kaynağı, tarih-saat, sıcaklık, cihaz/prob kimliği, ATC ayarı ve operatörü kayıt altına alın.</w:t>
      </w:r>
    </w:p>
    <w:p>
      <w:pPr>
        <w:pStyle w:val="Heading2"/>
      </w:pPr>
      <w:r>
        <w:t>4.2. Sıcaklığın etkisi</w:t>
      </w:r>
    </w:p>
    <w:p>
      <w:pPr>
        <w:pStyle w:val="BodyText"/>
      </w:pPr>
      <w:r>
        <w:t>İletkenlik çoğu sulu çözeltide sıcaklık arttıkça yükselir. Yaklaşık %2/°C katsayısı eğitim amaçlı bir tahmin olabilir; gerçek katsayı iyon bileşimine göre değişir. Bu nedenle ham ölçüm sıcaklığı ve referans sıcaklığa düzeltilmiş sonuç birlikte kaydedilmelidir.</w:t>
      </w:r>
    </w:p>
    <w:tbl>
      <w:tblPr>
        <w:tblStyle w:val="TableGrid"/>
        <w:tblW w:type="auto" w:w="0"/>
        <w:jc w:val="center"/>
        <w:tblLook w:firstColumn="1" w:firstRow="1" w:lastColumn="0" w:lastRow="0" w:noHBand="0" w:noVBand="1" w:val="04A0"/>
      </w:tblPr>
      <w:tblGrid>
        <w:gridCol w:w="3251"/>
        <w:gridCol w:w="3251"/>
        <w:gridCol w:w="3251"/>
      </w:tblGrid>
      <w:tr>
        <w:trPr>
          <w:trHeight w:hRule="atLeast"/>
          <w:tblHeader w:val="true"/>
        </w:trPr>
        <w:tc>
          <w:tcPr>
            <w:tcW w:type="dxa" w:w="3118"/>
            <w:shd w:fill="1F4E79"/>
            <w:vAlign w:val="center"/>
            <w:tcMar>
              <w:top w:w="90" w:type="dxa"/>
              <w:start w:w="110" w:type="dxa"/>
              <w:bottom w:w="90" w:type="dxa"/>
              <w:end w:w="110" w:type="dxa"/>
            </w:tcMar>
          </w:tcPr>
          <w:p>
            <w:pPr>
              <w:jc w:val="left"/>
            </w:pPr>
            <w:r>
              <w:rPr>
                <w:b/>
                <w:color w:val="FFFFFF"/>
                <w:sz w:val="17"/>
              </w:rPr>
              <w:t>Örnek</w:t>
            </w:r>
          </w:p>
        </w:tc>
        <w:tc>
          <w:tcPr>
            <w:tcW w:type="dxa" w:w="3969"/>
            <w:shd w:fill="1F4E79"/>
            <w:vAlign w:val="center"/>
            <w:tcMar>
              <w:top w:w="90" w:type="dxa"/>
              <w:start w:w="110" w:type="dxa"/>
              <w:bottom w:w="90" w:type="dxa"/>
              <w:end w:w="110" w:type="dxa"/>
            </w:tcMar>
          </w:tcPr>
          <w:p>
            <w:pPr>
              <w:jc w:val="left"/>
            </w:pPr>
            <w:r>
              <w:rPr>
                <w:b/>
                <w:color w:val="FFFFFF"/>
                <w:sz w:val="17"/>
              </w:rPr>
              <w:t>Hesap</w:t>
            </w:r>
          </w:p>
        </w:tc>
        <w:tc>
          <w:tcPr>
            <w:tcW w:type="dxa" w:w="2381"/>
            <w:shd w:fill="1F4E79"/>
            <w:vAlign w:val="center"/>
            <w:tcMar>
              <w:top w:w="90" w:type="dxa"/>
              <w:start w:w="110" w:type="dxa"/>
              <w:bottom w:w="90" w:type="dxa"/>
              <w:end w:w="110" w:type="dxa"/>
            </w:tcMar>
          </w:tcPr>
          <w:p>
            <w:pPr>
              <w:jc w:val="left"/>
            </w:pPr>
            <w:r>
              <w:rPr>
                <w:b/>
                <w:color w:val="FFFFFF"/>
                <w:sz w:val="17"/>
              </w:rPr>
              <w:t>Sonuç</w:t>
            </w:r>
          </w:p>
        </w:tc>
      </w:tr>
      <w:tr>
        <w:trPr>
          <w:trHeight w:hRule="atLeast"/>
        </w:trPr>
        <w:tc>
          <w:tcPr>
            <w:tcW w:type="dxa" w:w="3118"/>
            <w:vAlign w:val="top"/>
            <w:tcMar>
              <w:top w:w="90" w:type="dxa"/>
              <w:start w:w="110" w:type="dxa"/>
              <w:bottom w:w="90" w:type="dxa"/>
              <w:end w:w="110" w:type="dxa"/>
            </w:tcMar>
          </w:tcPr>
          <w:p>
            <w:pPr>
              <w:spacing w:after="0" w:line="240" w:lineRule="auto"/>
            </w:pPr>
            <w:r>
              <w:rPr>
                <w:sz w:val="17"/>
              </w:rPr>
              <w:t>25 °C’de 1000 µS/cm; α = %2/°C; 60 °C’ye yaklaşık dönüşüm</w:t>
            </w:r>
          </w:p>
        </w:tc>
        <w:tc>
          <w:tcPr>
            <w:tcW w:type="dxa" w:w="3969"/>
            <w:vAlign w:val="top"/>
            <w:tcMar>
              <w:top w:w="90" w:type="dxa"/>
              <w:start w:w="110" w:type="dxa"/>
              <w:bottom w:w="90" w:type="dxa"/>
              <w:end w:w="110" w:type="dxa"/>
            </w:tcMar>
          </w:tcPr>
          <w:p>
            <w:pPr>
              <w:spacing w:after="0" w:line="240" w:lineRule="auto"/>
            </w:pPr>
            <w:r>
              <w:rPr>
                <w:sz w:val="17"/>
              </w:rPr>
              <w:t>1000 × [1 + 0,02 × (60-25)]</w:t>
            </w:r>
          </w:p>
        </w:tc>
        <w:tc>
          <w:tcPr>
            <w:tcW w:type="dxa" w:w="2381"/>
            <w:vAlign w:val="top"/>
            <w:tcMar>
              <w:top w:w="90" w:type="dxa"/>
              <w:start w:w="110" w:type="dxa"/>
              <w:bottom w:w="90" w:type="dxa"/>
              <w:end w:w="110" w:type="dxa"/>
            </w:tcMar>
          </w:tcPr>
          <w:p>
            <w:pPr>
              <w:spacing w:after="0" w:line="240" w:lineRule="auto"/>
            </w:pPr>
            <w:r>
              <w:rPr>
                <w:sz w:val="17"/>
              </w:rPr>
              <w:t>1700 µS/cm (yaklaşık)</w:t>
            </w:r>
          </w:p>
        </w:tc>
      </w:tr>
      <w:tr>
        <w:trPr>
          <w:trHeight w:hRule="atLeast"/>
        </w:trPr>
        <w:tc>
          <w:tcPr>
            <w:tcW w:type="dxa" w:w="3118"/>
            <w:vAlign w:val="top"/>
            <w:tcMar>
              <w:top w:w="90" w:type="dxa"/>
              <w:start w:w="110" w:type="dxa"/>
              <w:bottom w:w="90" w:type="dxa"/>
              <w:end w:w="110" w:type="dxa"/>
            </w:tcMar>
            <w:shd w:fill="F5F7F9"/>
          </w:tcPr>
          <w:p>
            <w:pPr>
              <w:spacing w:after="0" w:line="240" w:lineRule="auto"/>
            </w:pPr>
            <w:r>
              <w:rPr>
                <w:sz w:val="17"/>
              </w:rPr>
              <w:t>Aynı numunenin ATC ile 25 °C referansına raporlanması</w:t>
            </w:r>
          </w:p>
        </w:tc>
        <w:tc>
          <w:tcPr>
            <w:tcW w:type="dxa" w:w="3969"/>
            <w:vAlign w:val="top"/>
            <w:tcMar>
              <w:top w:w="90" w:type="dxa"/>
              <w:start w:w="110" w:type="dxa"/>
              <w:bottom w:w="90" w:type="dxa"/>
              <w:end w:w="110" w:type="dxa"/>
            </w:tcMar>
            <w:shd w:fill="F5F7F9"/>
          </w:tcPr>
          <w:p>
            <w:pPr>
              <w:spacing w:after="0" w:line="240" w:lineRule="auto"/>
            </w:pPr>
            <w:r>
              <w:rPr>
                <w:sz w:val="17"/>
              </w:rPr>
              <w:t>Cihazın seçili kompanzasyon modeli</w:t>
            </w:r>
          </w:p>
        </w:tc>
        <w:tc>
          <w:tcPr>
            <w:tcW w:type="dxa" w:w="2381"/>
            <w:vAlign w:val="top"/>
            <w:tcMar>
              <w:top w:w="90" w:type="dxa"/>
              <w:start w:w="110" w:type="dxa"/>
              <w:bottom w:w="90" w:type="dxa"/>
              <w:end w:w="110" w:type="dxa"/>
            </w:tcMar>
            <w:shd w:fill="F5F7F9"/>
          </w:tcPr>
          <w:p>
            <w:pPr>
              <w:spacing w:after="0" w:line="240" w:lineRule="auto"/>
            </w:pPr>
            <w:r>
              <w:rPr>
                <w:sz w:val="17"/>
              </w:rPr>
              <w:t>Cihaz ayarına bağlı; ham sıcaklık ayrıca kaydedilir</w:t>
            </w:r>
          </w:p>
        </w:tc>
      </w:tr>
    </w:tbl>
    <w:p>
      <w:pPr>
        <w:spacing w:after="0"/>
      </w:pPr>
    </w:p>
    <w:tbl>
      <w:tblPr>
        <w:tblW w:type="auto" w:w="0"/>
        <w:jc w:val="center"/>
        <w:tblLook w:firstColumn="1" w:firstRow="1" w:lastColumn="0" w:lastRow="0" w:noHBand="0" w:noVBand="1" w:val="04A0"/>
      </w:tblPr>
      <w:tblGrid>
        <w:gridCol w:w="9752"/>
      </w:tblGrid>
      <w:tr>
        <w:trPr>
          <w:trHeight w:hRule="atLeast"/>
        </w:trPr>
        <w:tc>
          <w:tcPr>
            <w:tcW w:type="dxa" w:w="9752"/>
            <w:shd w:fill="FFF4E5"/>
            <w:tcMar>
              <w:top w:w="130" w:type="dxa"/>
              <w:start w:w="150" w:type="dxa"/>
              <w:bottom w:w="130" w:type="dxa"/>
              <w:end w:w="150" w:type="dxa"/>
            </w:tcMar>
          </w:tcPr>
          <w:p>
            <w:pPr>
              <w:spacing w:after="60"/>
            </w:pPr>
            <w:r>
              <w:rPr>
                <w:b/>
                <w:color w:val="9C5700"/>
                <w:sz w:val="20"/>
              </w:rPr>
              <w:t>ATC UYARISI</w:t>
            </w:r>
          </w:p>
          <w:p>
            <w:pPr>
              <w:spacing w:after="0" w:line="252" w:lineRule="auto"/>
            </w:pPr>
            <w:r>
              <w:t>ATC ölçümleri ortak bir referans sıcaklığa dönüştürür; fakat yanlış sıcaklık katsayısı veya yanlış kompanzasyon modeli ölçüm hatasını ortadan kaldırmaz. Numune ile probun termal dengeye ulaşması gerekir.</w:t>
            </w:r>
          </w:p>
        </w:tc>
      </w:tr>
    </w:tbl>
    <w:p>
      <w:pPr>
        <w:spacing w:after="0"/>
      </w:pPr>
    </w:p>
    <w:p>
      <w:pPr>
        <w:pStyle w:val="Heading1"/>
      </w:pPr>
      <w:r>
        <w:t>5. Kalibrasyon ve 1413 µS/cm KCl Standardı</w:t>
      </w:r>
    </w:p>
    <w:p>
      <w:pPr>
        <w:pStyle w:val="Heading2"/>
      </w:pPr>
      <w:r>
        <w:t>5.1. Doğru yazım</w:t>
      </w:r>
    </w:p>
    <w:tbl>
      <w:tblPr>
        <w:tblW w:type="auto" w:w="0"/>
        <w:jc w:val="center"/>
        <w:tblLook w:firstColumn="1" w:firstRow="1" w:lastColumn="0" w:lastRow="0" w:noHBand="0" w:noVBand="1" w:val="04A0"/>
      </w:tblPr>
      <w:tblGrid>
        <w:gridCol w:w="9752"/>
      </w:tblGrid>
      <w:tr>
        <w:trPr>
          <w:trHeight w:hRule="atLeast"/>
        </w:trPr>
        <w:tc>
          <w:tcPr>
            <w:tcW w:type="dxa" w:w="9752"/>
            <w:shd w:fill="FDE9E7"/>
            <w:tcMar>
              <w:top w:w="130" w:type="dxa"/>
              <w:start w:w="150" w:type="dxa"/>
              <w:bottom w:w="130" w:type="dxa"/>
              <w:end w:w="150" w:type="dxa"/>
            </w:tcMar>
          </w:tcPr>
          <w:p>
            <w:pPr>
              <w:spacing w:after="60"/>
            </w:pPr>
            <w:r>
              <w:rPr>
                <w:b/>
                <w:color w:val="A61B1B"/>
                <w:sz w:val="20"/>
              </w:rPr>
              <w:t>KULLANILACAK İFADE</w:t>
            </w:r>
          </w:p>
          <w:p>
            <w:pPr>
              <w:spacing w:after="0" w:line="252" w:lineRule="auto"/>
            </w:pPr>
            <w:r>
              <w:t>1413 µS/cm, 25 °C KCl iletkenlik standardı. Eşdeğeri: 1,413 mS/cm. “1,413 µS/cm” ifadesi kullanılmayacaktır.</w:t>
            </w:r>
          </w:p>
        </w:tc>
      </w:tr>
    </w:tbl>
    <w:p>
      <w:pPr>
        <w:spacing w:after="0"/>
      </w:pPr>
    </w:p>
    <w:p>
      <w:pPr>
        <w:pStyle w:val="BodyText"/>
      </w:pPr>
      <w:r>
        <w:t>Hach tarafından listelenen 0,01 M KCl standardı, 25 °C’de nominal 1413 µS/cm değerindedir ve ürün toleransı ambalaj/sertifikada belirtilir. Bu nedenle cihaz kontrolünde yalnızca nominal değer değil, standardın sertifika toleransı ve ölçüm belirsizliği de dikkate alınmalıdır.</w:t>
      </w:r>
    </w:p>
    <w:p>
      <w:pPr>
        <w:pStyle w:val="Heading2"/>
      </w:pPr>
      <w:r>
        <w:t>5.2. Doğrulama prosedürü</w:t>
      </w:r>
    </w:p>
    <w:p>
      <w:pPr>
        <w:pStyle w:val="ListNumber"/>
      </w:pPr>
      <w:r>
        <w:t>Standardın lot numarası, son kullanım tarihi, açılma tarihi ve saklama koşulunu kontrol edin.</w:t>
      </w:r>
    </w:p>
    <w:p>
      <w:pPr>
        <w:pStyle w:val="ListNumber"/>
      </w:pPr>
      <w:r>
        <w:t>Cihazı ve probu üretici talimatına göre temizleyin; deiyonize su ile durulayıp damlaları silkerek uzaklaştırın. Prob yüzeyini silerek statik veya lif bırakmayın.</w:t>
      </w:r>
    </w:p>
    <w:p>
      <w:pPr>
        <w:pStyle w:val="ListNumber"/>
      </w:pPr>
      <w:r>
        <w:t>Standardı temiz bir kaba tek kullanımlık miktarda alın. Kullanılmış standardı ana şişeye geri dökmeyin.</w:t>
      </w:r>
    </w:p>
    <w:p>
      <w:pPr>
        <w:pStyle w:val="ListNumber"/>
      </w:pPr>
      <w:r>
        <w:t>Standardın sıcaklığını 25 °C’ye yaklaştırın veya cihazın doğru sıcaklık kompanzasyon ayarını doğrulayın.</w:t>
      </w:r>
    </w:p>
    <w:p>
      <w:pPr>
        <w:pStyle w:val="ListNumber"/>
      </w:pPr>
      <w:r>
        <w:t>Probda hava kabarcığı olmadığından emin olun; değer stabil olana kadar bekleyin.</w:t>
      </w:r>
    </w:p>
    <w:p>
      <w:pPr>
        <w:pStyle w:val="ListNumber"/>
      </w:pPr>
      <w:r>
        <w:t>Okunan değer, standardın sertifika toleransı ve cihaz doğruluğu birlikte değerlendirilerek kabul edilir.</w:t>
      </w:r>
    </w:p>
    <w:p>
      <w:pPr>
        <w:pStyle w:val="ListNumber"/>
      </w:pPr>
      <w:r>
        <w:t>Sonuç uygunsuzsa ikinci temiz porsiyonda tekrarlayın; ardından prob, kablo, sıcaklık sensörü ve cihaz ayarını inceleyin.</w:t>
      </w:r>
    </w:p>
    <w:p>
      <w:pPr>
        <w:pStyle w:val="Heading2"/>
      </w:pPr>
      <w:r>
        <w:t>5.3. BB-KSS iç kalite sınırları</w:t>
      </w:r>
    </w:p>
    <w:p>
      <w:pPr>
        <w:pStyle w:val="BodyText"/>
      </w:pPr>
      <w:r>
        <w:t>Aşağıdaki sınırlar ISO 7888 zorunluluğu değildir. İşletme, kullandığı cihazın teknik doğruluğu, standardın belirsizliği ve proses riskine göre kendi kabul kriterini belirlemelidir.</w:t>
      </w:r>
    </w:p>
    <w:tbl>
      <w:tblPr>
        <w:tblStyle w:val="TableGrid"/>
        <w:tblW w:type="auto" w:w="0"/>
        <w:jc w:val="center"/>
        <w:tblLook w:firstColumn="1" w:firstRow="1" w:lastColumn="0" w:lastRow="0" w:noHBand="0" w:noVBand="1" w:val="04A0"/>
      </w:tblPr>
      <w:tblGrid>
        <w:gridCol w:w="3251"/>
        <w:gridCol w:w="3251"/>
        <w:gridCol w:w="3251"/>
      </w:tblGrid>
      <w:tr>
        <w:trPr>
          <w:trHeight w:hRule="atLeast"/>
          <w:tblHeader w:val="true"/>
        </w:trPr>
        <w:tc>
          <w:tcPr>
            <w:tcW w:type="dxa" w:w="2381"/>
            <w:shd w:fill="1F4E79"/>
            <w:vAlign w:val="center"/>
            <w:tcMar>
              <w:top w:w="90" w:type="dxa"/>
              <w:start w:w="110" w:type="dxa"/>
              <w:bottom w:w="90" w:type="dxa"/>
              <w:end w:w="110" w:type="dxa"/>
            </w:tcMar>
          </w:tcPr>
          <w:p>
            <w:pPr>
              <w:jc w:val="left"/>
            </w:pPr>
            <w:r>
              <w:rPr>
                <w:b/>
                <w:color w:val="FFFFFF"/>
                <w:sz w:val="17"/>
              </w:rPr>
              <w:t>Kontrol seviyesi</w:t>
            </w:r>
          </w:p>
        </w:tc>
        <w:tc>
          <w:tcPr>
            <w:tcW w:type="dxa" w:w="4535"/>
            <w:shd w:fill="1F4E79"/>
            <w:vAlign w:val="center"/>
            <w:tcMar>
              <w:top w:w="90" w:type="dxa"/>
              <w:start w:w="110" w:type="dxa"/>
              <w:bottom w:w="90" w:type="dxa"/>
              <w:end w:w="110" w:type="dxa"/>
            </w:tcMar>
          </w:tcPr>
          <w:p>
            <w:pPr>
              <w:jc w:val="left"/>
            </w:pPr>
            <w:r>
              <w:rPr>
                <w:b/>
                <w:color w:val="FFFFFF"/>
                <w:sz w:val="17"/>
              </w:rPr>
              <w:t>Başlangıç yaklaşımı</w:t>
            </w:r>
          </w:p>
        </w:tc>
        <w:tc>
          <w:tcPr>
            <w:tcW w:type="dxa" w:w="2551"/>
            <w:shd w:fill="1F4E79"/>
            <w:vAlign w:val="center"/>
            <w:tcMar>
              <w:top w:w="90" w:type="dxa"/>
              <w:start w:w="110" w:type="dxa"/>
              <w:bottom w:w="90" w:type="dxa"/>
              <w:end w:w="110" w:type="dxa"/>
            </w:tcMar>
          </w:tcPr>
          <w:p>
            <w:pPr>
              <w:jc w:val="left"/>
            </w:pPr>
            <w:r>
              <w:rPr>
                <w:b/>
                <w:color w:val="FFFFFF"/>
                <w:sz w:val="17"/>
              </w:rPr>
              <w:t>Statü</w:t>
            </w:r>
          </w:p>
        </w:tc>
      </w:tr>
      <w:tr>
        <w:trPr>
          <w:trHeight w:hRule="atLeast"/>
        </w:trPr>
        <w:tc>
          <w:tcPr>
            <w:tcW w:type="dxa" w:w="2381"/>
            <w:vAlign w:val="top"/>
            <w:tcMar>
              <w:top w:w="90" w:type="dxa"/>
              <w:start w:w="110" w:type="dxa"/>
              <w:bottom w:w="90" w:type="dxa"/>
              <w:end w:w="110" w:type="dxa"/>
            </w:tcMar>
          </w:tcPr>
          <w:p>
            <w:pPr>
              <w:spacing w:after="0" w:line="240" w:lineRule="auto"/>
            </w:pPr>
            <w:r>
              <w:rPr>
                <w:sz w:val="17"/>
              </w:rPr>
              <w:t>Rutin saha doğrulaması</w:t>
            </w:r>
          </w:p>
        </w:tc>
        <w:tc>
          <w:tcPr>
            <w:tcW w:type="dxa" w:w="4535"/>
            <w:vAlign w:val="top"/>
            <w:tcMar>
              <w:top w:w="90" w:type="dxa"/>
              <w:start w:w="110" w:type="dxa"/>
              <w:bottom w:w="90" w:type="dxa"/>
              <w:end w:w="110" w:type="dxa"/>
            </w:tcMar>
          </w:tcPr>
          <w:p>
            <w:pPr>
              <w:spacing w:after="0" w:line="240" w:lineRule="auto"/>
            </w:pPr>
            <w:r>
              <w:rPr>
                <w:sz w:val="17"/>
              </w:rPr>
              <w:t>Sertifika aralığı + cihaz doğruluğu içinde olmalı.</w:t>
            </w:r>
          </w:p>
        </w:tc>
        <w:tc>
          <w:tcPr>
            <w:tcW w:type="dxa" w:w="2551"/>
            <w:vAlign w:val="top"/>
            <w:tcMar>
              <w:top w:w="90" w:type="dxa"/>
              <w:start w:w="110" w:type="dxa"/>
              <w:bottom w:w="90" w:type="dxa"/>
              <w:end w:w="110" w:type="dxa"/>
            </w:tcMar>
          </w:tcPr>
          <w:p>
            <w:pPr>
              <w:spacing w:after="0" w:line="240" w:lineRule="auto"/>
            </w:pPr>
            <w:r>
              <w:rPr>
                <w:sz w:val="17"/>
              </w:rPr>
              <w:t>BB-KSS önerisi; işletme validasyonu gerekir.</w:t>
            </w:r>
          </w:p>
        </w:tc>
      </w:tr>
      <w:tr>
        <w:trPr>
          <w:trHeight w:hRule="atLeast"/>
        </w:trPr>
        <w:tc>
          <w:tcPr>
            <w:tcW w:type="dxa" w:w="2381"/>
            <w:vAlign w:val="top"/>
            <w:tcMar>
              <w:top w:w="90" w:type="dxa"/>
              <w:start w:w="110" w:type="dxa"/>
              <w:bottom w:w="90" w:type="dxa"/>
              <w:end w:w="110" w:type="dxa"/>
            </w:tcMar>
            <w:shd w:fill="F5F7F9"/>
          </w:tcPr>
          <w:p>
            <w:pPr>
              <w:spacing w:after="0" w:line="240" w:lineRule="auto"/>
            </w:pPr>
            <w:r>
              <w:rPr>
                <w:sz w:val="17"/>
              </w:rPr>
              <w:t>Kritik laboratuvar referansı</w:t>
            </w:r>
          </w:p>
        </w:tc>
        <w:tc>
          <w:tcPr>
            <w:tcW w:type="dxa" w:w="4535"/>
            <w:vAlign w:val="top"/>
            <w:tcMar>
              <w:top w:w="90" w:type="dxa"/>
              <w:start w:w="110" w:type="dxa"/>
              <w:bottom w:w="90" w:type="dxa"/>
              <w:end w:w="110" w:type="dxa"/>
            </w:tcMar>
            <w:shd w:fill="F5F7F9"/>
          </w:tcPr>
          <w:p>
            <w:pPr>
              <w:spacing w:after="0" w:line="240" w:lineRule="auto"/>
            </w:pPr>
            <w:r>
              <w:rPr>
                <w:sz w:val="17"/>
              </w:rPr>
              <w:t>İzlenebilir standart, kontrollü sıcaklık, kayıtlı belirsizlik bütçesi.</w:t>
            </w:r>
          </w:p>
        </w:tc>
        <w:tc>
          <w:tcPr>
            <w:tcW w:type="dxa" w:w="2551"/>
            <w:vAlign w:val="top"/>
            <w:tcMar>
              <w:top w:w="90" w:type="dxa"/>
              <w:start w:w="110" w:type="dxa"/>
              <w:bottom w:w="90" w:type="dxa"/>
              <w:end w:w="110" w:type="dxa"/>
            </w:tcMar>
            <w:shd w:fill="F5F7F9"/>
          </w:tcPr>
          <w:p>
            <w:pPr>
              <w:spacing w:after="0" w:line="240" w:lineRule="auto"/>
            </w:pPr>
            <w:r>
              <w:rPr>
                <w:sz w:val="17"/>
              </w:rPr>
              <w:t>Kalite sistemi prosedürüne bağlanır.</w:t>
            </w:r>
          </w:p>
        </w:tc>
      </w:tr>
      <w:tr>
        <w:trPr>
          <w:trHeight w:hRule="atLeast"/>
        </w:trPr>
        <w:tc>
          <w:tcPr>
            <w:tcW w:type="dxa" w:w="2381"/>
            <w:vAlign w:val="top"/>
            <w:tcMar>
              <w:top w:w="90" w:type="dxa"/>
              <w:start w:w="110" w:type="dxa"/>
              <w:bottom w:w="90" w:type="dxa"/>
              <w:end w:w="110" w:type="dxa"/>
            </w:tcMar>
          </w:tcPr>
          <w:p>
            <w:pPr>
              <w:spacing w:after="0" w:line="240" w:lineRule="auto"/>
            </w:pPr>
            <w:r>
              <w:rPr>
                <w:sz w:val="17"/>
              </w:rPr>
              <w:t>Cihazlar arası karşılaştırma</w:t>
            </w:r>
          </w:p>
        </w:tc>
        <w:tc>
          <w:tcPr>
            <w:tcW w:type="dxa" w:w="4535"/>
            <w:vAlign w:val="top"/>
            <w:tcMar>
              <w:top w:w="90" w:type="dxa"/>
              <w:start w:w="110" w:type="dxa"/>
              <w:bottom w:w="90" w:type="dxa"/>
              <w:end w:w="110" w:type="dxa"/>
            </w:tcMar>
          </w:tcPr>
          <w:p>
            <w:pPr>
              <w:spacing w:after="0" w:line="240" w:lineRule="auto"/>
            </w:pPr>
            <w:r>
              <w:rPr>
                <w:sz w:val="17"/>
              </w:rPr>
              <w:t>Aynı numune, aynı sıcaklık/ATC, aynı birim ve yeterli stabilizasyon.</w:t>
            </w:r>
          </w:p>
        </w:tc>
        <w:tc>
          <w:tcPr>
            <w:tcW w:type="dxa" w:w="2551"/>
            <w:vAlign w:val="top"/>
            <w:tcMar>
              <w:top w:w="90" w:type="dxa"/>
              <w:start w:w="110" w:type="dxa"/>
              <w:bottom w:w="90" w:type="dxa"/>
              <w:end w:w="110" w:type="dxa"/>
            </w:tcMar>
          </w:tcPr>
          <w:p>
            <w:pPr>
              <w:spacing w:after="0" w:line="240" w:lineRule="auto"/>
            </w:pPr>
            <w:r>
              <w:rPr>
                <w:sz w:val="17"/>
              </w:rPr>
              <w:t>Sabit % fark evrensel kriter değildir; cihaz spesifikasyonlarına göre değerlendirilir.</w:t>
            </w:r>
          </w:p>
        </w:tc>
      </w:tr>
    </w:tbl>
    <w:p>
      <w:pPr>
        <w:spacing w:after="0"/>
      </w:pPr>
    </w:p>
    <w:p>
      <w:pPr>
        <w:pStyle w:val="Heading1"/>
      </w:pPr>
      <w:r>
        <w:t>6. TDS ve İletkenlik İlişkisi</w:t>
      </w:r>
    </w:p>
    <w:p>
      <w:pPr>
        <w:pStyle w:val="Heading2"/>
      </w:pPr>
      <w:r>
        <w:t>6.1. Doğrudan ve dolaylı TDS</w:t>
      </w:r>
    </w:p>
    <w:p>
      <w:pPr>
        <w:pStyle w:val="BodyText"/>
      </w:pPr>
      <w:r>
        <w:t>TDS (toplam çözünmüş katılar), referans laboratuvar yönteminde gravimetrik olarak belirlenebilir. EPA Method 160.1 yaklaşımında filtrelenmiş numunenin filtratı buharlaştırılır ve 180 °C’de sabit kütleye kadar kurutulur. Cep tipi TDS cihazları ise çoğunlukla iletkenliği ölçer ve seçilmiş bir katsayıyla yaklaşık TDS hesaplar.</w:t>
      </w:r>
    </w:p>
    <w:p>
      <w:pPr>
        <w:pStyle w:val="Heading2"/>
      </w:pPr>
      <w:r>
        <w:t>6.2. Dönüşüm katsayısı</w:t>
      </w:r>
    </w:p>
    <w:p>
      <w:pPr>
        <w:pStyle w:val="BodyText"/>
      </w:pPr>
      <w:r>
        <w:t>Pratik tahmin formu TDS ≈ EC × k şeklindedir. k katsayısı suyun iyon kompozisyonuna göre değişir; 0,5-0,7 aralığı yaygın bir yaklaşım olsa da evrensel değildir. Cihazın NaCl, 442 veya kullanıcı tanımlı katsayı ayarı sonuç üzerinde doğrudan etkilidir.</w:t>
      </w:r>
    </w:p>
    <w:tbl>
      <w:tblPr>
        <w:tblStyle w:val="TableGrid"/>
        <w:tblW w:type="auto" w:w="0"/>
        <w:jc w:val="center"/>
        <w:tblLook w:firstColumn="1" w:firstRow="1" w:lastColumn="0" w:lastRow="0" w:noHBand="0" w:noVBand="1" w:val="04A0"/>
      </w:tblPr>
      <w:tblGrid>
        <w:gridCol w:w="2438"/>
        <w:gridCol w:w="2438"/>
        <w:gridCol w:w="2438"/>
        <w:gridCol w:w="2438"/>
      </w:tblGrid>
      <w:tr>
        <w:trPr>
          <w:trHeight w:hRule="atLeast"/>
          <w:tblHeader w:val="true"/>
        </w:trPr>
        <w:tc>
          <w:tcPr>
            <w:tcW w:type="dxa" w:w="2381"/>
            <w:shd w:fill="1F4E79"/>
            <w:vAlign w:val="center"/>
            <w:tcMar>
              <w:top w:w="90" w:type="dxa"/>
              <w:start w:w="110" w:type="dxa"/>
              <w:bottom w:w="90" w:type="dxa"/>
              <w:end w:w="110" w:type="dxa"/>
            </w:tcMar>
          </w:tcPr>
          <w:p>
            <w:pPr>
              <w:jc w:val="left"/>
            </w:pPr>
            <w:r>
              <w:rPr>
                <w:b/>
                <w:color w:val="FFFFFF"/>
                <w:sz w:val="17"/>
              </w:rPr>
              <w:t>EC (µS/cm)</w:t>
            </w:r>
          </w:p>
        </w:tc>
        <w:tc>
          <w:tcPr>
            <w:tcW w:type="dxa" w:w="2381"/>
            <w:shd w:fill="1F4E79"/>
            <w:vAlign w:val="center"/>
            <w:tcMar>
              <w:top w:w="90" w:type="dxa"/>
              <w:start w:w="110" w:type="dxa"/>
              <w:bottom w:w="90" w:type="dxa"/>
              <w:end w:w="110" w:type="dxa"/>
            </w:tcMar>
          </w:tcPr>
          <w:p>
            <w:pPr>
              <w:jc w:val="left"/>
            </w:pPr>
            <w:r>
              <w:rPr>
                <w:b/>
                <w:color w:val="FFFFFF"/>
                <w:sz w:val="17"/>
              </w:rPr>
              <w:t>k = 0,5</w:t>
            </w:r>
          </w:p>
        </w:tc>
        <w:tc>
          <w:tcPr>
            <w:tcW w:type="dxa" w:w="2381"/>
            <w:shd w:fill="1F4E79"/>
            <w:vAlign w:val="center"/>
            <w:tcMar>
              <w:top w:w="90" w:type="dxa"/>
              <w:start w:w="110" w:type="dxa"/>
              <w:bottom w:w="90" w:type="dxa"/>
              <w:end w:w="110" w:type="dxa"/>
            </w:tcMar>
          </w:tcPr>
          <w:p>
            <w:pPr>
              <w:jc w:val="left"/>
            </w:pPr>
            <w:r>
              <w:rPr>
                <w:b/>
                <w:color w:val="FFFFFF"/>
                <w:sz w:val="17"/>
              </w:rPr>
              <w:t>k = 0,65</w:t>
            </w:r>
          </w:p>
        </w:tc>
        <w:tc>
          <w:tcPr>
            <w:tcW w:type="dxa" w:w="2381"/>
            <w:shd w:fill="1F4E79"/>
            <w:vAlign w:val="center"/>
            <w:tcMar>
              <w:top w:w="90" w:type="dxa"/>
              <w:start w:w="110" w:type="dxa"/>
              <w:bottom w:w="90" w:type="dxa"/>
              <w:end w:w="110" w:type="dxa"/>
            </w:tcMar>
          </w:tcPr>
          <w:p>
            <w:pPr>
              <w:jc w:val="left"/>
            </w:pPr>
            <w:r>
              <w:rPr>
                <w:b/>
                <w:color w:val="FFFFFF"/>
                <w:sz w:val="17"/>
              </w:rPr>
              <w:t>k = 0,7</w:t>
            </w:r>
          </w:p>
        </w:tc>
      </w:tr>
      <w:tr>
        <w:trPr>
          <w:trHeight w:hRule="atLeast"/>
        </w:trPr>
        <w:tc>
          <w:tcPr>
            <w:tcW w:type="dxa" w:w="2381"/>
            <w:vAlign w:val="top"/>
            <w:tcMar>
              <w:top w:w="90" w:type="dxa"/>
              <w:start w:w="110" w:type="dxa"/>
              <w:bottom w:w="90" w:type="dxa"/>
              <w:end w:w="110" w:type="dxa"/>
            </w:tcMar>
          </w:tcPr>
          <w:p>
            <w:pPr>
              <w:spacing w:after="0" w:line="240" w:lineRule="auto"/>
            </w:pPr>
            <w:r>
              <w:rPr>
                <w:sz w:val="17"/>
              </w:rPr>
              <w:t>100</w:t>
            </w:r>
          </w:p>
        </w:tc>
        <w:tc>
          <w:tcPr>
            <w:tcW w:type="dxa" w:w="2381"/>
            <w:vAlign w:val="top"/>
            <w:tcMar>
              <w:top w:w="90" w:type="dxa"/>
              <w:start w:w="110" w:type="dxa"/>
              <w:bottom w:w="90" w:type="dxa"/>
              <w:end w:w="110" w:type="dxa"/>
            </w:tcMar>
          </w:tcPr>
          <w:p>
            <w:pPr>
              <w:spacing w:after="0" w:line="240" w:lineRule="auto"/>
            </w:pPr>
            <w:r>
              <w:rPr>
                <w:sz w:val="17"/>
              </w:rPr>
              <w:t>50 mg/L</w:t>
            </w:r>
          </w:p>
        </w:tc>
        <w:tc>
          <w:tcPr>
            <w:tcW w:type="dxa" w:w="2381"/>
            <w:vAlign w:val="top"/>
            <w:tcMar>
              <w:top w:w="90" w:type="dxa"/>
              <w:start w:w="110" w:type="dxa"/>
              <w:bottom w:w="90" w:type="dxa"/>
              <w:end w:w="110" w:type="dxa"/>
            </w:tcMar>
          </w:tcPr>
          <w:p>
            <w:pPr>
              <w:spacing w:after="0" w:line="240" w:lineRule="auto"/>
            </w:pPr>
            <w:r>
              <w:rPr>
                <w:sz w:val="17"/>
              </w:rPr>
              <w:t>65 mg/L</w:t>
            </w:r>
          </w:p>
        </w:tc>
        <w:tc>
          <w:tcPr>
            <w:tcW w:type="dxa" w:w="2381"/>
            <w:vAlign w:val="top"/>
            <w:tcMar>
              <w:top w:w="90" w:type="dxa"/>
              <w:start w:w="110" w:type="dxa"/>
              <w:bottom w:w="90" w:type="dxa"/>
              <w:end w:w="110" w:type="dxa"/>
            </w:tcMar>
          </w:tcPr>
          <w:p>
            <w:pPr>
              <w:spacing w:after="0" w:line="240" w:lineRule="auto"/>
            </w:pPr>
            <w:r>
              <w:rPr>
                <w:sz w:val="17"/>
              </w:rPr>
              <w:t>70 mg/L</w:t>
            </w:r>
          </w:p>
        </w:tc>
      </w:tr>
      <w:tr>
        <w:trPr>
          <w:trHeight w:hRule="atLeast"/>
        </w:trPr>
        <w:tc>
          <w:tcPr>
            <w:tcW w:type="dxa" w:w="2381"/>
            <w:vAlign w:val="top"/>
            <w:tcMar>
              <w:top w:w="90" w:type="dxa"/>
              <w:start w:w="110" w:type="dxa"/>
              <w:bottom w:w="90" w:type="dxa"/>
              <w:end w:w="110" w:type="dxa"/>
            </w:tcMar>
            <w:shd w:fill="F5F7F9"/>
          </w:tcPr>
          <w:p>
            <w:pPr>
              <w:spacing w:after="0" w:line="240" w:lineRule="auto"/>
            </w:pPr>
            <w:r>
              <w:rPr>
                <w:sz w:val="17"/>
              </w:rPr>
              <w:t>500</w:t>
            </w:r>
          </w:p>
        </w:tc>
        <w:tc>
          <w:tcPr>
            <w:tcW w:type="dxa" w:w="2381"/>
            <w:vAlign w:val="top"/>
            <w:tcMar>
              <w:top w:w="90" w:type="dxa"/>
              <w:start w:w="110" w:type="dxa"/>
              <w:bottom w:w="90" w:type="dxa"/>
              <w:end w:w="110" w:type="dxa"/>
            </w:tcMar>
            <w:shd w:fill="F5F7F9"/>
          </w:tcPr>
          <w:p>
            <w:pPr>
              <w:spacing w:after="0" w:line="240" w:lineRule="auto"/>
            </w:pPr>
            <w:r>
              <w:rPr>
                <w:sz w:val="17"/>
              </w:rPr>
              <w:t>250 mg/L</w:t>
            </w:r>
          </w:p>
        </w:tc>
        <w:tc>
          <w:tcPr>
            <w:tcW w:type="dxa" w:w="2381"/>
            <w:vAlign w:val="top"/>
            <w:tcMar>
              <w:top w:w="90" w:type="dxa"/>
              <w:start w:w="110" w:type="dxa"/>
              <w:bottom w:w="90" w:type="dxa"/>
              <w:end w:w="110" w:type="dxa"/>
            </w:tcMar>
            <w:shd w:fill="F5F7F9"/>
          </w:tcPr>
          <w:p>
            <w:pPr>
              <w:spacing w:after="0" w:line="240" w:lineRule="auto"/>
            </w:pPr>
            <w:r>
              <w:rPr>
                <w:sz w:val="17"/>
              </w:rPr>
              <w:t>325 mg/L</w:t>
            </w:r>
          </w:p>
        </w:tc>
        <w:tc>
          <w:tcPr>
            <w:tcW w:type="dxa" w:w="2381"/>
            <w:vAlign w:val="top"/>
            <w:tcMar>
              <w:top w:w="90" w:type="dxa"/>
              <w:start w:w="110" w:type="dxa"/>
              <w:bottom w:w="90" w:type="dxa"/>
              <w:end w:w="110" w:type="dxa"/>
            </w:tcMar>
            <w:shd w:fill="F5F7F9"/>
          </w:tcPr>
          <w:p>
            <w:pPr>
              <w:spacing w:after="0" w:line="240" w:lineRule="auto"/>
            </w:pPr>
            <w:r>
              <w:rPr>
                <w:sz w:val="17"/>
              </w:rPr>
              <w:t>350 mg/L</w:t>
            </w:r>
          </w:p>
        </w:tc>
      </w:tr>
      <w:tr>
        <w:trPr>
          <w:trHeight w:hRule="atLeast"/>
        </w:trPr>
        <w:tc>
          <w:tcPr>
            <w:tcW w:type="dxa" w:w="2381"/>
            <w:vAlign w:val="top"/>
            <w:tcMar>
              <w:top w:w="90" w:type="dxa"/>
              <w:start w:w="110" w:type="dxa"/>
              <w:bottom w:w="90" w:type="dxa"/>
              <w:end w:w="110" w:type="dxa"/>
            </w:tcMar>
          </w:tcPr>
          <w:p>
            <w:pPr>
              <w:spacing w:after="0" w:line="240" w:lineRule="auto"/>
            </w:pPr>
            <w:r>
              <w:rPr>
                <w:sz w:val="17"/>
              </w:rPr>
              <w:t>1000</w:t>
            </w:r>
          </w:p>
        </w:tc>
        <w:tc>
          <w:tcPr>
            <w:tcW w:type="dxa" w:w="2381"/>
            <w:vAlign w:val="top"/>
            <w:tcMar>
              <w:top w:w="90" w:type="dxa"/>
              <w:start w:w="110" w:type="dxa"/>
              <w:bottom w:w="90" w:type="dxa"/>
              <w:end w:w="110" w:type="dxa"/>
            </w:tcMar>
          </w:tcPr>
          <w:p>
            <w:pPr>
              <w:spacing w:after="0" w:line="240" w:lineRule="auto"/>
            </w:pPr>
            <w:r>
              <w:rPr>
                <w:sz w:val="17"/>
              </w:rPr>
              <w:t>500 mg/L</w:t>
            </w:r>
          </w:p>
        </w:tc>
        <w:tc>
          <w:tcPr>
            <w:tcW w:type="dxa" w:w="2381"/>
            <w:vAlign w:val="top"/>
            <w:tcMar>
              <w:top w:w="90" w:type="dxa"/>
              <w:start w:w="110" w:type="dxa"/>
              <w:bottom w:w="90" w:type="dxa"/>
              <w:end w:w="110" w:type="dxa"/>
            </w:tcMar>
          </w:tcPr>
          <w:p>
            <w:pPr>
              <w:spacing w:after="0" w:line="240" w:lineRule="auto"/>
            </w:pPr>
            <w:r>
              <w:rPr>
                <w:sz w:val="17"/>
              </w:rPr>
              <w:t>650 mg/L</w:t>
            </w:r>
          </w:p>
        </w:tc>
        <w:tc>
          <w:tcPr>
            <w:tcW w:type="dxa" w:w="2381"/>
            <w:vAlign w:val="top"/>
            <w:tcMar>
              <w:top w:w="90" w:type="dxa"/>
              <w:start w:w="110" w:type="dxa"/>
              <w:bottom w:w="90" w:type="dxa"/>
              <w:end w:w="110" w:type="dxa"/>
            </w:tcMar>
          </w:tcPr>
          <w:p>
            <w:pPr>
              <w:spacing w:after="0" w:line="240" w:lineRule="auto"/>
            </w:pPr>
            <w:r>
              <w:rPr>
                <w:sz w:val="17"/>
              </w:rPr>
              <w:t>700 mg/L</w:t>
            </w:r>
          </w:p>
        </w:tc>
      </w:tr>
      <w:tr>
        <w:trPr>
          <w:trHeight w:hRule="atLeast"/>
        </w:trPr>
        <w:tc>
          <w:tcPr>
            <w:tcW w:type="dxa" w:w="2381"/>
            <w:vAlign w:val="top"/>
            <w:tcMar>
              <w:top w:w="90" w:type="dxa"/>
              <w:start w:w="110" w:type="dxa"/>
              <w:bottom w:w="90" w:type="dxa"/>
              <w:end w:w="110" w:type="dxa"/>
            </w:tcMar>
            <w:shd w:fill="F5F7F9"/>
          </w:tcPr>
          <w:p>
            <w:pPr>
              <w:spacing w:after="0" w:line="240" w:lineRule="auto"/>
            </w:pPr>
            <w:r>
              <w:rPr>
                <w:sz w:val="17"/>
              </w:rPr>
              <w:t>2000</w:t>
            </w:r>
          </w:p>
        </w:tc>
        <w:tc>
          <w:tcPr>
            <w:tcW w:type="dxa" w:w="2381"/>
            <w:vAlign w:val="top"/>
            <w:tcMar>
              <w:top w:w="90" w:type="dxa"/>
              <w:start w:w="110" w:type="dxa"/>
              <w:bottom w:w="90" w:type="dxa"/>
              <w:end w:w="110" w:type="dxa"/>
            </w:tcMar>
            <w:shd w:fill="F5F7F9"/>
          </w:tcPr>
          <w:p>
            <w:pPr>
              <w:spacing w:after="0" w:line="240" w:lineRule="auto"/>
            </w:pPr>
            <w:r>
              <w:rPr>
                <w:sz w:val="17"/>
              </w:rPr>
              <w:t>1000 mg/L</w:t>
            </w:r>
          </w:p>
        </w:tc>
        <w:tc>
          <w:tcPr>
            <w:tcW w:type="dxa" w:w="2381"/>
            <w:vAlign w:val="top"/>
            <w:tcMar>
              <w:top w:w="90" w:type="dxa"/>
              <w:start w:w="110" w:type="dxa"/>
              <w:bottom w:w="90" w:type="dxa"/>
              <w:end w:w="110" w:type="dxa"/>
            </w:tcMar>
            <w:shd w:fill="F5F7F9"/>
          </w:tcPr>
          <w:p>
            <w:pPr>
              <w:spacing w:after="0" w:line="240" w:lineRule="auto"/>
            </w:pPr>
            <w:r>
              <w:rPr>
                <w:sz w:val="17"/>
              </w:rPr>
              <w:t>1300 mg/L</w:t>
            </w:r>
          </w:p>
        </w:tc>
        <w:tc>
          <w:tcPr>
            <w:tcW w:type="dxa" w:w="2381"/>
            <w:vAlign w:val="top"/>
            <w:tcMar>
              <w:top w:w="90" w:type="dxa"/>
              <w:start w:w="110" w:type="dxa"/>
              <w:bottom w:w="90" w:type="dxa"/>
              <w:end w:w="110" w:type="dxa"/>
            </w:tcMar>
            <w:shd w:fill="F5F7F9"/>
          </w:tcPr>
          <w:p>
            <w:pPr>
              <w:spacing w:after="0" w:line="240" w:lineRule="auto"/>
            </w:pPr>
            <w:r>
              <w:rPr>
                <w:sz w:val="17"/>
              </w:rPr>
              <w:t>1400 mg/L</w:t>
            </w:r>
          </w:p>
        </w:tc>
      </w:tr>
    </w:tbl>
    <w:p>
      <w:pPr>
        <w:spacing w:after="0"/>
      </w:pPr>
    </w:p>
    <w:tbl>
      <w:tblPr>
        <w:tblW w:type="auto" w:w="0"/>
        <w:jc w:val="center"/>
        <w:tblLook w:firstColumn="1" w:firstRow="1" w:lastColumn="0" w:lastRow="0" w:noHBand="0" w:noVBand="1" w:val="04A0"/>
      </w:tblPr>
      <w:tblGrid>
        <w:gridCol w:w="9752"/>
      </w:tblGrid>
      <w:tr>
        <w:trPr>
          <w:trHeight w:hRule="atLeast"/>
        </w:trPr>
        <w:tc>
          <w:tcPr>
            <w:tcW w:type="dxa" w:w="9752"/>
            <w:shd w:fill="FFF4E5"/>
            <w:tcMar>
              <w:top w:w="130" w:type="dxa"/>
              <w:start w:w="150" w:type="dxa"/>
              <w:bottom w:w="130" w:type="dxa"/>
              <w:end w:w="150" w:type="dxa"/>
            </w:tcMar>
          </w:tcPr>
          <w:p>
            <w:pPr>
              <w:spacing w:after="60"/>
            </w:pPr>
            <w:r>
              <w:rPr>
                <w:b/>
                <w:color w:val="9C5700"/>
                <w:sz w:val="20"/>
              </w:rPr>
              <w:t>TEMİZ KONDENS / EŞANJÖR UYARISI</w:t>
            </w:r>
          </w:p>
          <w:p>
            <w:pPr>
              <w:spacing w:after="0" w:line="252" w:lineRule="auto"/>
            </w:pPr>
            <w:r>
              <w:t>Temiz kondens ve plakalı eşanjörün temiz su çıkışında iletkenlik, pH, renk veya koku değişimi normal kabul edilmez. Değişim; serpantin, plaka veya conta kaçağına işaret edebileceğinden akım izole edilmeli ve sistem bütünlüğü doğrulanmalıdır.</w:t>
            </w:r>
          </w:p>
        </w:tc>
      </w:tr>
    </w:tbl>
    <w:p>
      <w:pPr>
        <w:spacing w:after="0"/>
      </w:pPr>
    </w:p>
    <w:p>
      <w:pPr>
        <w:pStyle w:val="Heading2"/>
      </w:pPr>
      <w:r>
        <w:t>6.3. mg/L ve ppm</w:t>
      </w:r>
    </w:p>
    <w:p>
      <w:pPr>
        <w:pStyle w:val="BodyText"/>
      </w:pPr>
      <w:r>
        <w:t>Seyreltik sulu çözeltilerde ve yoğunluğun yaklaşık 1 kg/L olduğu durumda 1 mg/L ≈ 1 ppm kabul edilebilir. Konsantre proses banyolarında veya yoğunluğu 1’den farklı çözeltilerde doğrudan eşitlik kurulmaz.</w:t>
      </w:r>
    </w:p>
    <w:p>
      <w:pPr>
        <w:pStyle w:val="Heading2"/>
      </w:pPr>
      <w:r>
        <w:t>6.4. TDS sınıflandırma hatası</w:t>
      </w:r>
    </w:p>
    <w:p>
      <w:pPr>
        <w:pStyle w:val="BodyText"/>
      </w:pPr>
      <w:r>
        <w:t>TDS değeri tek başına “ultra saf”, “iyi içme suyu” veya “boyamaya uygun” sınıflandırması yapmak için yeterli değildir. Ultra saf su, yalnızca düşük TDS ile değil; çok düşük iletkenlik, organik karbon, partikül, silika ve diğer kritik parametrelerle tanımlanır.</w:t>
      </w:r>
    </w:p>
    <w:p>
      <w:pPr>
        <w:pStyle w:val="Heading1"/>
      </w:pPr>
      <w:r>
        <w:t>7. Boyahane Su Tiplerinin Değerlendirilmesi</w:t>
      </w:r>
    </w:p>
    <w:tbl>
      <w:tblPr>
        <w:tblStyle w:val="TableGrid"/>
        <w:tblW w:type="auto" w:w="0"/>
        <w:jc w:val="center"/>
        <w:tblLook w:firstColumn="1" w:firstRow="1" w:lastColumn="0" w:lastRow="0" w:noHBand="0" w:noVBand="1" w:val="04A0"/>
      </w:tblPr>
      <w:tblGrid>
        <w:gridCol w:w="2438"/>
        <w:gridCol w:w="2438"/>
        <w:gridCol w:w="2438"/>
        <w:gridCol w:w="2438"/>
      </w:tblGrid>
      <w:tr>
        <w:trPr>
          <w:trHeight w:hRule="atLeast"/>
          <w:tblHeader w:val="true"/>
        </w:trPr>
        <w:tc>
          <w:tcPr>
            <w:tcW w:type="dxa" w:w="1928"/>
            <w:shd w:fill="1F4E79"/>
            <w:vAlign w:val="center"/>
            <w:tcMar>
              <w:top w:w="90" w:type="dxa"/>
              <w:start w:w="110" w:type="dxa"/>
              <w:bottom w:w="90" w:type="dxa"/>
              <w:end w:w="110" w:type="dxa"/>
            </w:tcMar>
          </w:tcPr>
          <w:p>
            <w:pPr>
              <w:jc w:val="left"/>
            </w:pPr>
            <w:r>
              <w:rPr>
                <w:b/>
                <w:color w:val="FFFFFF"/>
                <w:sz w:val="15"/>
              </w:rPr>
              <w:t>Su tipi</w:t>
            </w:r>
          </w:p>
        </w:tc>
        <w:tc>
          <w:tcPr>
            <w:tcW w:type="dxa" w:w="2721"/>
            <w:shd w:fill="1F4E79"/>
            <w:vAlign w:val="center"/>
            <w:tcMar>
              <w:top w:w="90" w:type="dxa"/>
              <w:start w:w="110" w:type="dxa"/>
              <w:bottom w:w="90" w:type="dxa"/>
              <w:end w:w="110" w:type="dxa"/>
            </w:tcMar>
          </w:tcPr>
          <w:p>
            <w:pPr>
              <w:jc w:val="left"/>
            </w:pPr>
            <w:r>
              <w:rPr>
                <w:b/>
                <w:color w:val="FFFFFF"/>
                <w:sz w:val="15"/>
              </w:rPr>
              <w:t>İletkenlikten beklenen bilgi</w:t>
            </w:r>
          </w:p>
        </w:tc>
        <w:tc>
          <w:tcPr>
            <w:tcW w:type="dxa" w:w="2721"/>
            <w:shd w:fill="1F4E79"/>
            <w:vAlign w:val="center"/>
            <w:tcMar>
              <w:top w:w="90" w:type="dxa"/>
              <w:start w:w="110" w:type="dxa"/>
              <w:bottom w:w="90" w:type="dxa"/>
              <w:end w:w="110" w:type="dxa"/>
            </w:tcMar>
          </w:tcPr>
          <w:p>
            <w:pPr>
              <w:jc w:val="left"/>
            </w:pPr>
            <w:r>
              <w:rPr>
                <w:b/>
                <w:color w:val="FFFFFF"/>
                <w:sz w:val="15"/>
              </w:rPr>
              <w:t>İletkenliğin açıklamadığı risk</w:t>
            </w:r>
          </w:p>
        </w:tc>
        <w:tc>
          <w:tcPr>
            <w:tcW w:type="dxa" w:w="2835"/>
            <w:shd w:fill="1F4E79"/>
            <w:vAlign w:val="center"/>
            <w:tcMar>
              <w:top w:w="90" w:type="dxa"/>
              <w:start w:w="110" w:type="dxa"/>
              <w:bottom w:w="90" w:type="dxa"/>
              <w:end w:w="110" w:type="dxa"/>
            </w:tcMar>
          </w:tcPr>
          <w:p>
            <w:pPr>
              <w:jc w:val="left"/>
            </w:pPr>
            <w:r>
              <w:rPr>
                <w:b/>
                <w:color w:val="FFFFFF"/>
                <w:sz w:val="15"/>
              </w:rPr>
              <w:t>Asgari ek kontroller</w:t>
            </w:r>
          </w:p>
        </w:tc>
      </w:tr>
      <w:tr>
        <w:trPr>
          <w:trHeight w:hRule="atLeast"/>
        </w:trPr>
        <w:tc>
          <w:tcPr>
            <w:tcW w:type="dxa" w:w="1928"/>
            <w:vAlign w:val="top"/>
            <w:tcMar>
              <w:top w:w="90" w:type="dxa"/>
              <w:start w:w="110" w:type="dxa"/>
              <w:bottom w:w="90" w:type="dxa"/>
              <w:end w:w="110" w:type="dxa"/>
            </w:tcMar>
          </w:tcPr>
          <w:p>
            <w:pPr>
              <w:spacing w:after="0" w:line="240" w:lineRule="auto"/>
            </w:pPr>
            <w:r>
              <w:rPr>
                <w:sz w:val="15"/>
              </w:rPr>
              <w:t>Şebeke/ham su</w:t>
            </w:r>
          </w:p>
        </w:tc>
        <w:tc>
          <w:tcPr>
            <w:tcW w:type="dxa" w:w="2721"/>
            <w:vAlign w:val="top"/>
            <w:tcMar>
              <w:top w:w="90" w:type="dxa"/>
              <w:start w:w="110" w:type="dxa"/>
              <w:bottom w:w="90" w:type="dxa"/>
              <w:end w:w="110" w:type="dxa"/>
            </w:tcMar>
          </w:tcPr>
          <w:p>
            <w:pPr>
              <w:spacing w:after="0" w:line="240" w:lineRule="auto"/>
            </w:pPr>
            <w:r>
              <w:rPr>
                <w:sz w:val="15"/>
              </w:rPr>
              <w:t>Toplam iyon yükündeki değişim ve kaynak trendi.</w:t>
            </w:r>
          </w:p>
        </w:tc>
        <w:tc>
          <w:tcPr>
            <w:tcW w:type="dxa" w:w="2721"/>
            <w:vAlign w:val="top"/>
            <w:tcMar>
              <w:top w:w="90" w:type="dxa"/>
              <w:start w:w="110" w:type="dxa"/>
              <w:bottom w:w="90" w:type="dxa"/>
              <w:end w:w="110" w:type="dxa"/>
            </w:tcMar>
          </w:tcPr>
          <w:p>
            <w:pPr>
              <w:spacing w:after="0" w:line="240" w:lineRule="auto"/>
            </w:pPr>
            <w:r>
              <w:rPr>
                <w:sz w:val="15"/>
              </w:rPr>
              <w:t>Sertlik türü, demir, mangan, klorür, alkalinite, organikler.</w:t>
            </w:r>
          </w:p>
        </w:tc>
        <w:tc>
          <w:tcPr>
            <w:tcW w:type="dxa" w:w="2835"/>
            <w:vAlign w:val="top"/>
            <w:tcMar>
              <w:top w:w="90" w:type="dxa"/>
              <w:start w:w="110" w:type="dxa"/>
              <w:bottom w:w="90" w:type="dxa"/>
              <w:end w:w="110" w:type="dxa"/>
            </w:tcMar>
          </w:tcPr>
          <w:p>
            <w:pPr>
              <w:spacing w:after="0" w:line="240" w:lineRule="auto"/>
            </w:pPr>
            <w:r>
              <w:rPr>
                <w:sz w:val="15"/>
              </w:rPr>
              <w:t>pH, toplam sertlik, alkalinite, Fe/Mn, klorür, renk/bulanıklık.</w:t>
            </w:r>
          </w:p>
        </w:tc>
      </w:tr>
      <w:tr>
        <w:trPr>
          <w:trHeight w:hRule="atLeast"/>
        </w:trPr>
        <w:tc>
          <w:tcPr>
            <w:tcW w:type="dxa" w:w="1928"/>
            <w:vAlign w:val="top"/>
            <w:tcMar>
              <w:top w:w="90" w:type="dxa"/>
              <w:start w:w="110" w:type="dxa"/>
              <w:bottom w:w="90" w:type="dxa"/>
              <w:end w:w="110" w:type="dxa"/>
            </w:tcMar>
            <w:shd w:fill="F5F7F9"/>
          </w:tcPr>
          <w:p>
            <w:pPr>
              <w:spacing w:after="0" w:line="240" w:lineRule="auto"/>
            </w:pPr>
            <w:r>
              <w:rPr>
                <w:sz w:val="15"/>
              </w:rPr>
              <w:t>Yumuşatılmış su</w:t>
            </w:r>
          </w:p>
        </w:tc>
        <w:tc>
          <w:tcPr>
            <w:tcW w:type="dxa" w:w="2721"/>
            <w:vAlign w:val="top"/>
            <w:tcMar>
              <w:top w:w="90" w:type="dxa"/>
              <w:start w:w="110" w:type="dxa"/>
              <w:bottom w:w="90" w:type="dxa"/>
              <w:end w:w="110" w:type="dxa"/>
            </w:tcMar>
            <w:shd w:fill="F5F7F9"/>
          </w:tcPr>
          <w:p>
            <w:pPr>
              <w:spacing w:after="0" w:line="240" w:lineRule="auto"/>
            </w:pPr>
            <w:r>
              <w:rPr>
                <w:sz w:val="15"/>
              </w:rPr>
              <w:t>Kaynak veya rejenerasyon trendi; tek başına yumuşama başarısı değil.</w:t>
            </w:r>
          </w:p>
        </w:tc>
        <w:tc>
          <w:tcPr>
            <w:tcW w:type="dxa" w:w="2721"/>
            <w:vAlign w:val="top"/>
            <w:tcMar>
              <w:top w:w="90" w:type="dxa"/>
              <w:start w:w="110" w:type="dxa"/>
              <w:bottom w:w="90" w:type="dxa"/>
              <w:end w:w="110" w:type="dxa"/>
            </w:tcMar>
            <w:shd w:fill="F5F7F9"/>
          </w:tcPr>
          <w:p>
            <w:pPr>
              <w:spacing w:after="0" w:line="240" w:lineRule="auto"/>
            </w:pPr>
            <w:r>
              <w:rPr>
                <w:sz w:val="15"/>
              </w:rPr>
              <w:t>Kalsiyum/magnezyum kaçağı.</w:t>
            </w:r>
          </w:p>
        </w:tc>
        <w:tc>
          <w:tcPr>
            <w:tcW w:type="dxa" w:w="2835"/>
            <w:vAlign w:val="top"/>
            <w:tcMar>
              <w:top w:w="90" w:type="dxa"/>
              <w:start w:w="110" w:type="dxa"/>
              <w:bottom w:w="90" w:type="dxa"/>
              <w:end w:w="110" w:type="dxa"/>
            </w:tcMar>
            <w:shd w:fill="F5F7F9"/>
          </w:tcPr>
          <w:p>
            <w:pPr>
              <w:spacing w:after="0" w:line="240" w:lineRule="auto"/>
            </w:pPr>
            <w:r>
              <w:rPr>
                <w:sz w:val="15"/>
              </w:rPr>
              <w:t>Çıkış sertliği, rejenerasyon kaydı, tuz ve reçine performansı.</w:t>
            </w:r>
          </w:p>
        </w:tc>
      </w:tr>
      <w:tr>
        <w:trPr>
          <w:trHeight w:hRule="atLeast"/>
        </w:trPr>
        <w:tc>
          <w:tcPr>
            <w:tcW w:type="dxa" w:w="1928"/>
            <w:vAlign w:val="top"/>
            <w:tcMar>
              <w:top w:w="90" w:type="dxa"/>
              <w:start w:w="110" w:type="dxa"/>
              <w:bottom w:w="90" w:type="dxa"/>
              <w:end w:w="110" w:type="dxa"/>
            </w:tcMar>
          </w:tcPr>
          <w:p>
            <w:pPr>
              <w:spacing w:after="0" w:line="240" w:lineRule="auto"/>
            </w:pPr>
            <w:r>
              <w:rPr>
                <w:sz w:val="15"/>
              </w:rPr>
              <w:t>RO permeatı</w:t>
            </w:r>
          </w:p>
        </w:tc>
        <w:tc>
          <w:tcPr>
            <w:tcW w:type="dxa" w:w="2721"/>
            <w:vAlign w:val="top"/>
            <w:tcMar>
              <w:top w:w="90" w:type="dxa"/>
              <w:start w:w="110" w:type="dxa"/>
              <w:bottom w:w="90" w:type="dxa"/>
              <w:end w:w="110" w:type="dxa"/>
            </w:tcMar>
          </w:tcPr>
          <w:p>
            <w:pPr>
              <w:spacing w:after="0" w:line="240" w:lineRule="auto"/>
            </w:pPr>
            <w:r>
              <w:rPr>
                <w:sz w:val="15"/>
              </w:rPr>
              <w:t>Membran ayırma performansı için güçlü trend.</w:t>
            </w:r>
          </w:p>
        </w:tc>
        <w:tc>
          <w:tcPr>
            <w:tcW w:type="dxa" w:w="2721"/>
            <w:vAlign w:val="top"/>
            <w:tcMar>
              <w:top w:w="90" w:type="dxa"/>
              <w:start w:w="110" w:type="dxa"/>
              <w:bottom w:w="90" w:type="dxa"/>
              <w:end w:w="110" w:type="dxa"/>
            </w:tcMar>
          </w:tcPr>
          <w:p>
            <w:pPr>
              <w:spacing w:after="0" w:line="240" w:lineRule="auto"/>
            </w:pPr>
            <w:r>
              <w:rPr>
                <w:sz w:val="15"/>
              </w:rPr>
              <w:t>Spesifik iyon kaçağı, mikrobiyoloji, organik kirlenme.</w:t>
            </w:r>
          </w:p>
        </w:tc>
        <w:tc>
          <w:tcPr>
            <w:tcW w:type="dxa" w:w="2835"/>
            <w:vAlign w:val="top"/>
            <w:tcMar>
              <w:top w:w="90" w:type="dxa"/>
              <w:start w:w="110" w:type="dxa"/>
              <w:bottom w:w="90" w:type="dxa"/>
              <w:end w:w="110" w:type="dxa"/>
            </w:tcMar>
          </w:tcPr>
          <w:p>
            <w:pPr>
              <w:spacing w:after="0" w:line="240" w:lineRule="auto"/>
            </w:pPr>
            <w:r>
              <w:rPr>
                <w:sz w:val="15"/>
              </w:rPr>
              <w:t>Besleme/permeat EC, tuz reddi, debi, basınç, sıcaklık, SDI gerekiyorsa.</w:t>
            </w:r>
          </w:p>
        </w:tc>
      </w:tr>
      <w:tr>
        <w:trPr>
          <w:trHeight w:hRule="atLeast"/>
        </w:trPr>
        <w:tc>
          <w:tcPr>
            <w:tcW w:type="dxa" w:w="1928"/>
            <w:vAlign w:val="top"/>
            <w:tcMar>
              <w:top w:w="90" w:type="dxa"/>
              <w:start w:w="110" w:type="dxa"/>
              <w:bottom w:w="90" w:type="dxa"/>
              <w:end w:w="110" w:type="dxa"/>
            </w:tcMar>
            <w:shd w:fill="F5F7F9"/>
          </w:tcPr>
          <w:p>
            <w:pPr>
              <w:spacing w:after="0" w:line="240" w:lineRule="auto"/>
            </w:pPr>
            <w:r>
              <w:rPr>
                <w:sz w:val="15"/>
              </w:rPr>
              <w:t>Kondens</w:t>
            </w:r>
          </w:p>
        </w:tc>
        <w:tc>
          <w:tcPr>
            <w:tcW w:type="dxa" w:w="2721"/>
            <w:vAlign w:val="top"/>
            <w:tcMar>
              <w:top w:w="90" w:type="dxa"/>
              <w:start w:w="110" w:type="dxa"/>
              <w:bottom w:w="90" w:type="dxa"/>
              <w:end w:w="110" w:type="dxa"/>
            </w:tcMar>
            <w:shd w:fill="F5F7F9"/>
          </w:tcPr>
          <w:p>
            <w:pPr>
              <w:spacing w:after="0" w:line="240" w:lineRule="auto"/>
            </w:pPr>
            <w:r>
              <w:rPr>
                <w:sz w:val="15"/>
              </w:rPr>
              <w:t>Düşük iyon yükü beklenebilir; kaçak alarmı sağlar.</w:t>
            </w:r>
          </w:p>
        </w:tc>
        <w:tc>
          <w:tcPr>
            <w:tcW w:type="dxa" w:w="2721"/>
            <w:vAlign w:val="top"/>
            <w:tcMar>
              <w:top w:w="90" w:type="dxa"/>
              <w:start w:w="110" w:type="dxa"/>
              <w:bottom w:w="90" w:type="dxa"/>
              <w:end w:w="110" w:type="dxa"/>
            </w:tcMar>
            <w:shd w:fill="F5F7F9"/>
          </w:tcPr>
          <w:p>
            <w:pPr>
              <w:spacing w:after="0" w:line="240" w:lineRule="auto"/>
            </w:pPr>
            <w:r>
              <w:rPr>
                <w:sz w:val="15"/>
              </w:rPr>
              <w:t>Yağ, proses kimyasalı veya eşanjör kaçak türü.</w:t>
            </w:r>
          </w:p>
        </w:tc>
        <w:tc>
          <w:tcPr>
            <w:tcW w:type="dxa" w:w="2835"/>
            <w:vAlign w:val="top"/>
            <w:tcMar>
              <w:top w:w="90" w:type="dxa"/>
              <w:start w:w="110" w:type="dxa"/>
              <w:bottom w:w="90" w:type="dxa"/>
              <w:end w:w="110" w:type="dxa"/>
            </w:tcMar>
            <w:shd w:fill="F5F7F9"/>
          </w:tcPr>
          <w:p>
            <w:pPr>
              <w:spacing w:after="0" w:line="240" w:lineRule="auto"/>
            </w:pPr>
            <w:r>
              <w:rPr>
                <w:sz w:val="15"/>
              </w:rPr>
              <w:t>pH, koku, renk, yağ, spesifik kirletici.</w:t>
            </w:r>
          </w:p>
        </w:tc>
      </w:tr>
      <w:tr>
        <w:trPr>
          <w:trHeight w:hRule="atLeast"/>
        </w:trPr>
        <w:tc>
          <w:tcPr>
            <w:tcW w:type="dxa" w:w="1928"/>
            <w:vAlign w:val="top"/>
            <w:tcMar>
              <w:top w:w="90" w:type="dxa"/>
              <w:start w:w="110" w:type="dxa"/>
              <w:bottom w:w="90" w:type="dxa"/>
              <w:end w:w="110" w:type="dxa"/>
            </w:tcMar>
          </w:tcPr>
          <w:p>
            <w:pPr>
              <w:spacing w:after="0" w:line="240" w:lineRule="auto"/>
            </w:pPr>
            <w:r>
              <w:rPr>
                <w:sz w:val="15"/>
              </w:rPr>
              <w:t>Plakalı eşanjörde ısıtılmış temiz su</w:t>
            </w:r>
          </w:p>
        </w:tc>
        <w:tc>
          <w:tcPr>
            <w:tcW w:type="dxa" w:w="2721"/>
            <w:vAlign w:val="top"/>
            <w:tcMar>
              <w:top w:w="90" w:type="dxa"/>
              <w:start w:w="110" w:type="dxa"/>
              <w:bottom w:w="90" w:type="dxa"/>
              <w:end w:w="110" w:type="dxa"/>
            </w:tcMar>
          </w:tcPr>
          <w:p>
            <w:pPr>
              <w:spacing w:after="0" w:line="240" w:lineRule="auto"/>
            </w:pPr>
            <w:r>
              <w:rPr>
                <w:sz w:val="15"/>
              </w:rPr>
              <w:t>Temiz su giriş-çıkış iletkenlik trendi, devreler arası kaçak alarmı sağlar.</w:t>
            </w:r>
          </w:p>
        </w:tc>
        <w:tc>
          <w:tcPr>
            <w:tcW w:type="dxa" w:w="2721"/>
            <w:vAlign w:val="top"/>
            <w:tcMar>
              <w:top w:w="90" w:type="dxa"/>
              <w:start w:w="110" w:type="dxa"/>
              <w:bottom w:w="90" w:type="dxa"/>
              <w:end w:w="110" w:type="dxa"/>
            </w:tcMar>
          </w:tcPr>
          <w:p>
            <w:pPr>
              <w:spacing w:after="0" w:line="240" w:lineRule="auto"/>
            </w:pPr>
            <w:r>
              <w:rPr>
                <w:sz w:val="15"/>
              </w:rPr>
              <w:t>Plaka/conta kaçağı, kirli devreden renk veya kimyasal geçişi.</w:t>
            </w:r>
          </w:p>
        </w:tc>
        <w:tc>
          <w:tcPr>
            <w:tcW w:type="dxa" w:w="2835"/>
            <w:vAlign w:val="top"/>
            <w:tcMar>
              <w:top w:w="90" w:type="dxa"/>
              <w:start w:w="110" w:type="dxa"/>
              <w:bottom w:w="90" w:type="dxa"/>
              <w:end w:w="110" w:type="dxa"/>
            </w:tcMar>
          </w:tcPr>
          <w:p>
            <w:pPr>
              <w:spacing w:after="0" w:line="240" w:lineRule="auto"/>
            </w:pPr>
            <w:r>
              <w:rPr>
                <w:sz w:val="15"/>
              </w:rPr>
              <w:t>Giriş-çıkış EC, pH, renk/bulanıklık, sıcaklık, basınç farkı ve periyodik sızdırmazlık kontrolü.</w:t>
            </w:r>
          </w:p>
        </w:tc>
      </w:tr>
      <w:tr>
        <w:trPr>
          <w:trHeight w:hRule="atLeast"/>
        </w:trPr>
        <w:tc>
          <w:tcPr>
            <w:tcW w:type="dxa" w:w="1928"/>
            <w:vAlign w:val="top"/>
            <w:tcMar>
              <w:top w:w="90" w:type="dxa"/>
              <w:start w:w="110" w:type="dxa"/>
              <w:bottom w:w="90" w:type="dxa"/>
              <w:end w:w="110" w:type="dxa"/>
            </w:tcMar>
            <w:shd w:fill="F5F7F9"/>
          </w:tcPr>
          <w:p>
            <w:pPr>
              <w:spacing w:after="0" w:line="240" w:lineRule="auto"/>
            </w:pPr>
            <w:r>
              <w:rPr>
                <w:sz w:val="15"/>
              </w:rPr>
              <w:t>Tuzlu proses suyu</w:t>
            </w:r>
          </w:p>
        </w:tc>
        <w:tc>
          <w:tcPr>
            <w:tcW w:type="dxa" w:w="2721"/>
            <w:vAlign w:val="top"/>
            <w:tcMar>
              <w:top w:w="90" w:type="dxa"/>
              <w:start w:w="110" w:type="dxa"/>
              <w:bottom w:w="90" w:type="dxa"/>
              <w:end w:w="110" w:type="dxa"/>
            </w:tcMar>
            <w:shd w:fill="F5F7F9"/>
          </w:tcPr>
          <w:p>
            <w:pPr>
              <w:spacing w:after="0" w:line="240" w:lineRule="auto"/>
            </w:pPr>
            <w:r>
              <w:rPr>
                <w:sz w:val="15"/>
              </w:rPr>
              <w:t>Yüksek iyon yükünün trendi.</w:t>
            </w:r>
          </w:p>
        </w:tc>
        <w:tc>
          <w:tcPr>
            <w:tcW w:type="dxa" w:w="2721"/>
            <w:vAlign w:val="top"/>
            <w:tcMar>
              <w:top w:w="90" w:type="dxa"/>
              <w:start w:w="110" w:type="dxa"/>
              <w:bottom w:w="90" w:type="dxa"/>
              <w:end w:w="110" w:type="dxa"/>
            </w:tcMar>
            <w:shd w:fill="F5F7F9"/>
          </w:tcPr>
          <w:p>
            <w:pPr>
              <w:spacing w:after="0" w:line="240" w:lineRule="auto"/>
            </w:pPr>
            <w:r>
              <w:rPr>
                <w:sz w:val="15"/>
              </w:rPr>
              <w:t>Boyarmadde/kimyasal bileşimi ve proses uygunluğu.</w:t>
            </w:r>
          </w:p>
        </w:tc>
        <w:tc>
          <w:tcPr>
            <w:tcW w:type="dxa" w:w="2835"/>
            <w:vAlign w:val="top"/>
            <w:tcMar>
              <w:top w:w="90" w:type="dxa"/>
              <w:start w:w="110" w:type="dxa"/>
              <w:bottom w:w="90" w:type="dxa"/>
              <w:end w:w="110" w:type="dxa"/>
            </w:tcMar>
            <w:shd w:fill="F5F7F9"/>
          </w:tcPr>
          <w:p>
            <w:pPr>
              <w:spacing w:after="0" w:line="240" w:lineRule="auto"/>
            </w:pPr>
            <w:r>
              <w:rPr>
                <w:sz w:val="15"/>
              </w:rPr>
              <w:t>Reçete, pH, sıcaklık, yoğunluk, spesifik proses analizleri.</w:t>
            </w:r>
          </w:p>
        </w:tc>
      </w:tr>
    </w:tbl>
    <w:p>
      <w:pPr>
        <w:spacing w:after="0"/>
      </w:pPr>
    </w:p>
    <w:p>
      <w:pPr>
        <w:pStyle w:val="Heading2"/>
      </w:pPr>
      <w:r>
        <w:t>7.1. Proses kabul değeri nasıl oluşturulur?</w:t>
      </w:r>
    </w:p>
    <w:p>
      <w:pPr>
        <w:pStyle w:val="ListNumber"/>
      </w:pPr>
      <w:r>
        <w:t>Ürün gruplarını risk sınıfına ayırın: beyaz/açık ton, orta ton, koyu ton, kritik haslık, optik beyaz, PES, PA, karışım vb.</w:t>
      </w:r>
    </w:p>
    <w:p>
      <w:pPr>
        <w:pStyle w:val="ListNumber"/>
      </w:pPr>
      <w:r>
        <w:t>Her su kaynağı için en az 20-30 temsilî veri noktası toplayın; mevsim, vardiya ve kaynak değişimini kapsayın.</w:t>
      </w:r>
    </w:p>
    <w:p>
      <w:pPr>
        <w:pStyle w:val="ListNumber"/>
      </w:pPr>
      <w:r>
        <w:t>İletkenliği pH, sertlik, alkalinite ve kritik iyon analizleriyle eşleştirin.</w:t>
      </w:r>
    </w:p>
    <w:p>
      <w:pPr>
        <w:pStyle w:val="ListNumber"/>
      </w:pPr>
      <w:r>
        <w:t>Laboratuvar boyaması ve üretim sonuçlarında ΔE, ton yönü, haslık, leke, köpük, filtrasyon ve makine davranışını kaydedin.</w:t>
      </w:r>
    </w:p>
    <w:p>
      <w:pPr>
        <w:pStyle w:val="ListNumber"/>
      </w:pPr>
      <w:r>
        <w:t>İstatistiksel trend ve proses kabiliyeti ile iç uyarı ve aksiyon limitlerini oluşturun.</w:t>
      </w:r>
    </w:p>
    <w:p>
      <w:pPr>
        <w:pStyle w:val="ListNumber"/>
      </w:pPr>
      <w:r>
        <w:t>Limitleri “işletmeye özgü başlangıç kontrol değeri - literatür standardı değildir” etiketiyle yayınlayın.</w:t>
      </w:r>
    </w:p>
    <w:p>
      <w:pPr>
        <w:pStyle w:val="ListNumber"/>
      </w:pPr>
      <w:r>
        <w:t>Reçete, boya sınıfı, su arıtma, temiz kondens hattı veya plakalı eşanjör sistemi değiştiğinde yeniden valide edin.</w:t>
      </w:r>
    </w:p>
    <w:p>
      <w:pPr>
        <w:pStyle w:val="Heading1"/>
      </w:pPr>
      <w:r>
        <w:t>8. Proses Kullanım Kararı</w:t>
      </w:r>
    </w:p>
    <w:p>
      <w:pPr>
        <w:pStyle w:val="Heading2"/>
      </w:pPr>
      <w:r>
        <w:t>8.1. Boyama öncesi hazırlama suyu</w:t>
      </w:r>
    </w:p>
    <w:p>
      <w:pPr>
        <w:pStyle w:val="BodyText"/>
      </w:pPr>
      <w:r>
        <w:t>Reaktif boyama banyosuna proses sırasında tuz ve alkali eklendiği için banyonun iletkenliği doğal olarak yükselir. Bu nedenle “reaktif boyama iletkenliği &lt;30 µS/cm” gibi bir ifade ancak başlangıç suyu için ve işletme validasyonuna bağlı bir hedef olarak anlamlı olabilir; evrensel proses kriteri değildir.</w:t>
      </w:r>
    </w:p>
    <w:p>
      <w:pPr>
        <w:pStyle w:val="Heading2"/>
      </w:pPr>
      <w:r>
        <w:t>8.2. Sabunlama ve yıkama</w:t>
      </w:r>
    </w:p>
    <w:p>
      <w:pPr>
        <w:pStyle w:val="BodyText"/>
      </w:pPr>
      <w:r>
        <w:t>Sabunlama ve yıkamada suyun düşük iyon yükü avantaj sağlayabilir; ancak temizlik etkinliği sıcaklık, pH, yıkama kademesi, su değişimi, flotte oranı, yüzey aktif madde, hidrolize boya miktarı ve mekanik etkiyle birlikte belirlenir. Tek bir EC sınırı sonuç garantisi vermez.</w:t>
      </w:r>
    </w:p>
    <w:p>
      <w:pPr>
        <w:pStyle w:val="Heading2"/>
      </w:pPr>
      <w:r>
        <w:t>8.3. Açık ve koyu renkler</w:t>
      </w:r>
    </w:p>
    <w:p>
      <w:pPr>
        <w:pStyle w:val="BodyText"/>
      </w:pPr>
      <w:r>
        <w:t>Açık renkler ve beyazlar, metal iyonları, sertlik, optik kirlilik ve yeniden çökelmeye karşı genellikle daha hassastır. Koyu tonlarda ise tuz kalıntısı, durulama yükü ve haslık riski farklılaşabilir. Kontrol planı renk derinliğine göre ayrılmalı; fakat salt iletkenlik limitine indirgenmemelidir.</w:t>
      </w:r>
    </w:p>
    <w:tbl>
      <w:tblPr>
        <w:tblStyle w:val="TableGrid"/>
        <w:tblW w:type="auto" w:w="0"/>
        <w:jc w:val="center"/>
        <w:tblLook w:firstColumn="1" w:firstRow="1" w:lastColumn="0" w:lastRow="0" w:noHBand="0" w:noVBand="1" w:val="04A0"/>
      </w:tblPr>
      <w:tblGrid>
        <w:gridCol w:w="3251"/>
        <w:gridCol w:w="3251"/>
        <w:gridCol w:w="3251"/>
      </w:tblGrid>
      <w:tr>
        <w:trPr>
          <w:trHeight w:hRule="atLeast"/>
          <w:tblHeader w:val="true"/>
        </w:trPr>
        <w:tc>
          <w:tcPr>
            <w:tcW w:type="dxa" w:w="4082"/>
            <w:shd w:fill="1F4E79"/>
            <w:vAlign w:val="center"/>
            <w:tcMar>
              <w:top w:w="90" w:type="dxa"/>
              <w:start w:w="110" w:type="dxa"/>
              <w:bottom w:w="90" w:type="dxa"/>
              <w:end w:w="110" w:type="dxa"/>
            </w:tcMar>
          </w:tcPr>
          <w:p>
            <w:pPr>
              <w:jc w:val="left"/>
            </w:pPr>
            <w:r>
              <w:rPr>
                <w:b/>
                <w:color w:val="FFFFFF"/>
                <w:sz w:val="16"/>
              </w:rPr>
              <w:t>Karar sorusu</w:t>
            </w:r>
          </w:p>
        </w:tc>
        <w:tc>
          <w:tcPr>
            <w:tcW w:type="dxa" w:w="2721"/>
            <w:shd w:fill="1F4E79"/>
            <w:vAlign w:val="center"/>
            <w:tcMar>
              <w:top w:w="90" w:type="dxa"/>
              <w:start w:w="110" w:type="dxa"/>
              <w:bottom w:w="90" w:type="dxa"/>
              <w:end w:w="110" w:type="dxa"/>
            </w:tcMar>
          </w:tcPr>
          <w:p>
            <w:pPr>
              <w:jc w:val="left"/>
            </w:pPr>
            <w:r>
              <w:rPr>
                <w:b/>
                <w:color w:val="FFFFFF"/>
                <w:sz w:val="16"/>
              </w:rPr>
              <w:t>Evet ise</w:t>
            </w:r>
          </w:p>
        </w:tc>
        <w:tc>
          <w:tcPr>
            <w:tcW w:type="dxa" w:w="2665"/>
            <w:shd w:fill="1F4E79"/>
            <w:vAlign w:val="center"/>
            <w:tcMar>
              <w:top w:w="90" w:type="dxa"/>
              <w:start w:w="110" w:type="dxa"/>
              <w:bottom w:w="90" w:type="dxa"/>
              <w:end w:w="110" w:type="dxa"/>
            </w:tcMar>
          </w:tcPr>
          <w:p>
            <w:pPr>
              <w:jc w:val="left"/>
            </w:pPr>
            <w:r>
              <w:rPr>
                <w:b/>
                <w:color w:val="FFFFFF"/>
                <w:sz w:val="16"/>
              </w:rPr>
              <w:t>Hayır ise</w:t>
            </w:r>
          </w:p>
        </w:tc>
      </w:tr>
      <w:tr>
        <w:trPr>
          <w:trHeight w:hRule="atLeast"/>
        </w:trPr>
        <w:tc>
          <w:tcPr>
            <w:tcW w:type="dxa" w:w="4082"/>
            <w:vAlign w:val="top"/>
            <w:tcMar>
              <w:top w:w="90" w:type="dxa"/>
              <w:start w:w="110" w:type="dxa"/>
              <w:bottom w:w="90" w:type="dxa"/>
              <w:end w:w="110" w:type="dxa"/>
            </w:tcMar>
          </w:tcPr>
          <w:p>
            <w:pPr>
              <w:spacing w:after="0" w:line="240" w:lineRule="auto"/>
            </w:pPr>
            <w:r>
              <w:rPr>
                <w:sz w:val="16"/>
              </w:rPr>
              <w:t>Su kaynağı tanımlı ve stabil mi?</w:t>
            </w:r>
          </w:p>
        </w:tc>
        <w:tc>
          <w:tcPr>
            <w:tcW w:type="dxa" w:w="2721"/>
            <w:vAlign w:val="top"/>
            <w:tcMar>
              <w:top w:w="90" w:type="dxa"/>
              <w:start w:w="110" w:type="dxa"/>
              <w:bottom w:w="90" w:type="dxa"/>
              <w:end w:w="110" w:type="dxa"/>
            </w:tcMar>
          </w:tcPr>
          <w:p>
            <w:pPr>
              <w:spacing w:after="0" w:line="240" w:lineRule="auto"/>
            </w:pPr>
            <w:r>
              <w:rPr>
                <w:sz w:val="16"/>
              </w:rPr>
              <w:t>Trend değerlendirmesine geç.</w:t>
            </w:r>
          </w:p>
        </w:tc>
        <w:tc>
          <w:tcPr>
            <w:tcW w:type="dxa" w:w="2665"/>
            <w:vAlign w:val="top"/>
            <w:tcMar>
              <w:top w:w="90" w:type="dxa"/>
              <w:start w:w="110" w:type="dxa"/>
              <w:bottom w:w="90" w:type="dxa"/>
              <w:end w:w="110" w:type="dxa"/>
            </w:tcMar>
          </w:tcPr>
          <w:p>
            <w:pPr>
              <w:spacing w:after="0" w:line="240" w:lineRule="auto"/>
            </w:pPr>
            <w:r>
              <w:rPr>
                <w:sz w:val="16"/>
              </w:rPr>
              <w:t>Kaynağı izole et; karışım veya kaçak araştır.</w:t>
            </w:r>
          </w:p>
        </w:tc>
      </w:tr>
      <w:tr>
        <w:trPr>
          <w:trHeight w:hRule="atLeast"/>
        </w:trPr>
        <w:tc>
          <w:tcPr>
            <w:tcW w:type="dxa" w:w="4082"/>
            <w:vAlign w:val="top"/>
            <w:tcMar>
              <w:top w:w="90" w:type="dxa"/>
              <w:start w:w="110" w:type="dxa"/>
              <w:bottom w:w="90" w:type="dxa"/>
              <w:end w:w="110" w:type="dxa"/>
            </w:tcMar>
            <w:shd w:fill="F5F7F9"/>
          </w:tcPr>
          <w:p>
            <w:pPr>
              <w:spacing w:after="0" w:line="240" w:lineRule="auto"/>
            </w:pPr>
            <w:r>
              <w:rPr>
                <w:sz w:val="16"/>
              </w:rPr>
              <w:t>EC, geçmiş validasyon aralığında mı?</w:t>
            </w:r>
          </w:p>
        </w:tc>
        <w:tc>
          <w:tcPr>
            <w:tcW w:type="dxa" w:w="2721"/>
            <w:vAlign w:val="top"/>
            <w:tcMar>
              <w:top w:w="90" w:type="dxa"/>
              <w:start w:w="110" w:type="dxa"/>
              <w:bottom w:w="90" w:type="dxa"/>
              <w:end w:w="110" w:type="dxa"/>
            </w:tcMar>
            <w:shd w:fill="F5F7F9"/>
          </w:tcPr>
          <w:p>
            <w:pPr>
              <w:spacing w:after="0" w:line="240" w:lineRule="auto"/>
            </w:pPr>
            <w:r>
              <w:rPr>
                <w:sz w:val="16"/>
              </w:rPr>
              <w:t>Ek kritik parametreleri kontrol et.</w:t>
            </w:r>
          </w:p>
        </w:tc>
        <w:tc>
          <w:tcPr>
            <w:tcW w:type="dxa" w:w="2665"/>
            <w:vAlign w:val="top"/>
            <w:tcMar>
              <w:top w:w="90" w:type="dxa"/>
              <w:start w:w="110" w:type="dxa"/>
              <w:bottom w:w="90" w:type="dxa"/>
              <w:end w:w="110" w:type="dxa"/>
            </w:tcMar>
            <w:shd w:fill="F5F7F9"/>
          </w:tcPr>
          <w:p>
            <w:pPr>
              <w:spacing w:after="0" w:line="240" w:lineRule="auto"/>
            </w:pPr>
            <w:r>
              <w:rPr>
                <w:sz w:val="16"/>
              </w:rPr>
              <w:t>Numuneyi tekrar ölç; su analizini genişlet.</w:t>
            </w:r>
          </w:p>
        </w:tc>
      </w:tr>
      <w:tr>
        <w:trPr>
          <w:trHeight w:hRule="atLeast"/>
        </w:trPr>
        <w:tc>
          <w:tcPr>
            <w:tcW w:type="dxa" w:w="4082"/>
            <w:vAlign w:val="top"/>
            <w:tcMar>
              <w:top w:w="90" w:type="dxa"/>
              <w:start w:w="110" w:type="dxa"/>
              <w:bottom w:w="90" w:type="dxa"/>
              <w:end w:w="110" w:type="dxa"/>
            </w:tcMar>
          </w:tcPr>
          <w:p>
            <w:pPr>
              <w:spacing w:after="0" w:line="240" w:lineRule="auto"/>
            </w:pPr>
            <w:r>
              <w:rPr>
                <w:sz w:val="16"/>
              </w:rPr>
              <w:t>Sertlik/pH/alkalinite uygun mu?</w:t>
            </w:r>
          </w:p>
        </w:tc>
        <w:tc>
          <w:tcPr>
            <w:tcW w:type="dxa" w:w="2721"/>
            <w:vAlign w:val="top"/>
            <w:tcMar>
              <w:top w:w="90" w:type="dxa"/>
              <w:start w:w="110" w:type="dxa"/>
              <w:bottom w:w="90" w:type="dxa"/>
              <w:end w:w="110" w:type="dxa"/>
            </w:tcMar>
          </w:tcPr>
          <w:p>
            <w:pPr>
              <w:spacing w:after="0" w:line="240" w:lineRule="auto"/>
            </w:pPr>
            <w:r>
              <w:rPr>
                <w:sz w:val="16"/>
              </w:rPr>
              <w:t>Ürün riskine göre laboratuvar onayı ver.</w:t>
            </w:r>
          </w:p>
        </w:tc>
        <w:tc>
          <w:tcPr>
            <w:tcW w:type="dxa" w:w="2665"/>
            <w:vAlign w:val="top"/>
            <w:tcMar>
              <w:top w:w="90" w:type="dxa"/>
              <w:start w:w="110" w:type="dxa"/>
              <w:bottom w:w="90" w:type="dxa"/>
              <w:end w:w="110" w:type="dxa"/>
            </w:tcMar>
          </w:tcPr>
          <w:p>
            <w:pPr>
              <w:spacing w:after="0" w:line="240" w:lineRule="auto"/>
            </w:pPr>
            <w:r>
              <w:rPr>
                <w:sz w:val="16"/>
              </w:rPr>
              <w:t>Arıtma veya karışım planını düzelt.</w:t>
            </w:r>
          </w:p>
        </w:tc>
      </w:tr>
      <w:tr>
        <w:trPr>
          <w:trHeight w:hRule="atLeast"/>
        </w:trPr>
        <w:tc>
          <w:tcPr>
            <w:tcW w:type="dxa" w:w="4082"/>
            <w:vAlign w:val="top"/>
            <w:tcMar>
              <w:top w:w="90" w:type="dxa"/>
              <w:start w:w="110" w:type="dxa"/>
              <w:bottom w:w="90" w:type="dxa"/>
              <w:end w:w="110" w:type="dxa"/>
            </w:tcMar>
            <w:shd w:fill="F5F7F9"/>
          </w:tcPr>
          <w:p>
            <w:pPr>
              <w:spacing w:after="0" w:line="240" w:lineRule="auto"/>
            </w:pPr>
            <w:r>
              <w:rPr>
                <w:sz w:val="16"/>
              </w:rPr>
              <w:t>Temiz kondens veya eşanjör çıkış suyu, giriş temiz suyuyla kalite açısından uyumlu mu?</w:t>
            </w:r>
          </w:p>
        </w:tc>
        <w:tc>
          <w:tcPr>
            <w:tcW w:type="dxa" w:w="2721"/>
            <w:vAlign w:val="top"/>
            <w:tcMar>
              <w:top w:w="90" w:type="dxa"/>
              <w:start w:w="110" w:type="dxa"/>
              <w:bottom w:w="90" w:type="dxa"/>
              <w:end w:w="110" w:type="dxa"/>
            </w:tcMar>
            <w:shd w:fill="F5F7F9"/>
          </w:tcPr>
          <w:p>
            <w:pPr>
              <w:spacing w:after="0" w:line="240" w:lineRule="auto"/>
            </w:pPr>
            <w:r>
              <w:rPr>
                <w:sz w:val="16"/>
              </w:rPr>
              <w:t>Tanımlı sıcak su tankına veya doğrulanmış proses noktasına yönlendir.</w:t>
            </w:r>
          </w:p>
        </w:tc>
        <w:tc>
          <w:tcPr>
            <w:tcW w:type="dxa" w:w="2665"/>
            <w:vAlign w:val="top"/>
            <w:tcMar>
              <w:top w:w="90" w:type="dxa"/>
              <w:start w:w="110" w:type="dxa"/>
              <w:bottom w:w="90" w:type="dxa"/>
              <w:end w:w="110" w:type="dxa"/>
            </w:tcMar>
            <w:shd w:fill="F5F7F9"/>
          </w:tcPr>
          <w:p>
            <w:pPr>
              <w:spacing w:after="0" w:line="240" w:lineRule="auto"/>
            </w:pPr>
            <w:r>
              <w:rPr>
                <w:sz w:val="16"/>
              </w:rPr>
              <w:t>Akımı izole et; plaka, conta, serpantin veya hat kaçağını araştır.</w:t>
            </w:r>
          </w:p>
        </w:tc>
      </w:tr>
      <w:tr>
        <w:trPr>
          <w:trHeight w:hRule="atLeast"/>
        </w:trPr>
        <w:tc>
          <w:tcPr>
            <w:tcW w:type="dxa" w:w="4082"/>
            <w:vAlign w:val="top"/>
            <w:tcMar>
              <w:top w:w="90" w:type="dxa"/>
              <w:start w:w="110" w:type="dxa"/>
              <w:bottom w:w="90" w:type="dxa"/>
              <w:end w:w="110" w:type="dxa"/>
            </w:tcMar>
          </w:tcPr>
          <w:p>
            <w:pPr>
              <w:spacing w:after="0" w:line="240" w:lineRule="auto"/>
            </w:pPr>
            <w:r>
              <w:rPr>
                <w:sz w:val="16"/>
              </w:rPr>
              <w:t>Reçete ve sıcaklık profili uyumlu mu?</w:t>
            </w:r>
          </w:p>
        </w:tc>
        <w:tc>
          <w:tcPr>
            <w:tcW w:type="dxa" w:w="2721"/>
            <w:vAlign w:val="top"/>
            <w:tcMar>
              <w:top w:w="90" w:type="dxa"/>
              <w:start w:w="110" w:type="dxa"/>
              <w:bottom w:w="90" w:type="dxa"/>
              <w:end w:w="110" w:type="dxa"/>
            </w:tcMar>
          </w:tcPr>
          <w:p>
            <w:pPr>
              <w:spacing w:after="0" w:line="240" w:lineRule="auto"/>
            </w:pPr>
            <w:r>
              <w:rPr>
                <w:sz w:val="16"/>
              </w:rPr>
              <w:t>Proses başlatılabilir.</w:t>
            </w:r>
          </w:p>
        </w:tc>
        <w:tc>
          <w:tcPr>
            <w:tcW w:type="dxa" w:w="2665"/>
            <w:vAlign w:val="top"/>
            <w:tcMar>
              <w:top w:w="90" w:type="dxa"/>
              <w:start w:w="110" w:type="dxa"/>
              <w:bottom w:w="90" w:type="dxa"/>
              <w:end w:w="110" w:type="dxa"/>
            </w:tcMar>
          </w:tcPr>
          <w:p>
            <w:pPr>
              <w:spacing w:after="0" w:line="240" w:lineRule="auto"/>
            </w:pPr>
            <w:r>
              <w:rPr>
                <w:sz w:val="16"/>
              </w:rPr>
              <w:t>Sıcak suyu soğut, karıştır veya farklı noktada kullan.</w:t>
            </w:r>
          </w:p>
        </w:tc>
      </w:tr>
    </w:tbl>
    <w:p>
      <w:pPr>
        <w:spacing w:after="0"/>
      </w:pPr>
    </w:p>
    <w:p>
      <w:pPr>
        <w:pStyle w:val="Heading1"/>
      </w:pPr>
      <w:r>
        <w:t>9. 30-60 ve 60-60 °C Karşılaştırması</w:t>
      </w:r>
    </w:p>
    <w:p>
      <w:pPr>
        <w:pStyle w:val="Heading2"/>
      </w:pPr>
      <w:r>
        <w:t>9.1. Kavramların tanımı</w:t>
      </w:r>
    </w:p>
    <w:tbl>
      <w:tblPr>
        <w:tblStyle w:val="TableGrid"/>
        <w:tblW w:type="auto" w:w="0"/>
        <w:jc w:val="center"/>
        <w:tblLook w:firstColumn="1" w:firstRow="1" w:lastColumn="0" w:lastRow="0" w:noHBand="0" w:noVBand="1" w:val="04A0"/>
      </w:tblPr>
      <w:tblGrid>
        <w:gridCol w:w="4876"/>
        <w:gridCol w:w="4876"/>
      </w:tblGrid>
      <w:tr>
        <w:trPr>
          <w:trHeight w:hRule="atLeast"/>
          <w:tblHeader w:val="true"/>
        </w:trPr>
        <w:tc>
          <w:tcPr>
            <w:tcW w:type="dxa" w:w="1984"/>
            <w:shd w:fill="1F4E79"/>
            <w:vAlign w:val="center"/>
            <w:tcMar>
              <w:top w:w="90" w:type="dxa"/>
              <w:start w:w="110" w:type="dxa"/>
              <w:bottom w:w="90" w:type="dxa"/>
              <w:end w:w="110" w:type="dxa"/>
            </w:tcMar>
          </w:tcPr>
          <w:p>
            <w:pPr>
              <w:jc w:val="left"/>
            </w:pPr>
            <w:r>
              <w:rPr>
                <w:b/>
                <w:color w:val="FFFFFF"/>
                <w:sz w:val="17"/>
              </w:rPr>
              <w:t>Senaryo</w:t>
            </w:r>
          </w:p>
        </w:tc>
        <w:tc>
          <w:tcPr>
            <w:tcW w:type="dxa" w:w="7483"/>
            <w:shd w:fill="1F4E79"/>
            <w:vAlign w:val="center"/>
            <w:tcMar>
              <w:top w:w="90" w:type="dxa"/>
              <w:start w:w="110" w:type="dxa"/>
              <w:bottom w:w="90" w:type="dxa"/>
              <w:end w:w="110" w:type="dxa"/>
            </w:tcMar>
          </w:tcPr>
          <w:p>
            <w:pPr>
              <w:jc w:val="left"/>
            </w:pPr>
            <w:r>
              <w:rPr>
                <w:b/>
                <w:color w:val="FFFFFF"/>
                <w:sz w:val="17"/>
              </w:rPr>
              <w:t>Tanım</w:t>
            </w:r>
          </w:p>
        </w:tc>
      </w:tr>
      <w:tr>
        <w:trPr>
          <w:trHeight w:hRule="atLeast"/>
        </w:trPr>
        <w:tc>
          <w:tcPr>
            <w:tcW w:type="dxa" w:w="1984"/>
            <w:vAlign w:val="top"/>
            <w:tcMar>
              <w:top w:w="90" w:type="dxa"/>
              <w:start w:w="110" w:type="dxa"/>
              <w:bottom w:w="90" w:type="dxa"/>
              <w:end w:w="110" w:type="dxa"/>
            </w:tcMar>
          </w:tcPr>
          <w:p>
            <w:pPr>
              <w:spacing w:after="0" w:line="240" w:lineRule="auto"/>
            </w:pPr>
            <w:r>
              <w:rPr>
                <w:sz w:val="17"/>
              </w:rPr>
              <w:t>30-60</w:t>
            </w:r>
          </w:p>
        </w:tc>
        <w:tc>
          <w:tcPr>
            <w:tcW w:type="dxa" w:w="7483"/>
            <w:vAlign w:val="top"/>
            <w:tcMar>
              <w:top w:w="90" w:type="dxa"/>
              <w:start w:w="110" w:type="dxa"/>
              <w:bottom w:w="90" w:type="dxa"/>
              <w:end w:w="110" w:type="dxa"/>
            </w:tcMar>
          </w:tcPr>
          <w:p>
            <w:pPr>
              <w:spacing w:after="0" w:line="240" w:lineRule="auto"/>
            </w:pPr>
            <w:r>
              <w:rPr>
                <w:sz w:val="17"/>
              </w:rPr>
              <w:t>Yaklaşık 30 °C giriş suyu ile banyoyu 60 °C proses sıcaklığına ısıtmak.</w:t>
            </w:r>
          </w:p>
        </w:tc>
      </w:tr>
      <w:tr>
        <w:trPr>
          <w:trHeight w:hRule="atLeast"/>
        </w:trPr>
        <w:tc>
          <w:tcPr>
            <w:tcW w:type="dxa" w:w="1984"/>
            <w:vAlign w:val="top"/>
            <w:tcMar>
              <w:top w:w="90" w:type="dxa"/>
              <w:start w:w="110" w:type="dxa"/>
              <w:bottom w:w="90" w:type="dxa"/>
              <w:end w:w="110" w:type="dxa"/>
            </w:tcMar>
            <w:shd w:fill="F5F7F9"/>
          </w:tcPr>
          <w:p>
            <w:pPr>
              <w:spacing w:after="0" w:line="240" w:lineRule="auto"/>
            </w:pPr>
            <w:r>
              <w:rPr>
                <w:sz w:val="17"/>
              </w:rPr>
              <w:t>60-60</w:t>
            </w:r>
          </w:p>
        </w:tc>
        <w:tc>
          <w:tcPr>
            <w:tcW w:type="dxa" w:w="7483"/>
            <w:vAlign w:val="top"/>
            <w:tcMar>
              <w:top w:w="90" w:type="dxa"/>
              <w:start w:w="110" w:type="dxa"/>
              <w:bottom w:w="90" w:type="dxa"/>
              <w:end w:w="110" w:type="dxa"/>
            </w:tcMar>
            <w:shd w:fill="F5F7F9"/>
          </w:tcPr>
          <w:p>
            <w:pPr>
              <w:spacing w:after="0" w:line="240" w:lineRule="auto"/>
            </w:pPr>
            <w:r>
              <w:rPr>
                <w:sz w:val="17"/>
              </w:rPr>
              <w:t>Yaklaşık 60 °C suyu, 60 °C’de yürütülen prosese doğrudan veya kontrollü karışımla vermek.</w:t>
            </w:r>
          </w:p>
        </w:tc>
      </w:tr>
    </w:tbl>
    <w:p>
      <w:pPr>
        <w:spacing w:after="0"/>
      </w:pPr>
    </w:p>
    <w:p>
      <w:pPr>
        <w:pStyle w:val="Heading2"/>
      </w:pPr>
      <w:r>
        <w:t>9.2. Teknik değerlendirme</w:t>
      </w:r>
    </w:p>
    <w:p>
      <w:pPr>
        <w:pStyle w:val="BodyText"/>
      </w:pPr>
      <w:r>
        <w:t>60-60 uygulaması enerji tüketimini ve ısıtma süresini azaltabilir. Buna karşılık sıcak su, kimyasal çözünmesi, boya çekimi, kumaşın ilk temas sıcaklığı ve dozaj sırasını değiştirebilir. Bu nedenle güvenlik yalnızca sıcaklık eşitliğine göre değerlendirilemez.</w:t>
      </w:r>
    </w:p>
    <w:tbl>
      <w:tblPr>
        <w:tblStyle w:val="TableGrid"/>
        <w:tblW w:type="auto" w:w="0"/>
        <w:jc w:val="center"/>
        <w:tblLook w:firstColumn="1" w:firstRow="1" w:lastColumn="0" w:lastRow="0" w:noHBand="0" w:noVBand="1" w:val="04A0"/>
      </w:tblPr>
      <w:tblGrid>
        <w:gridCol w:w="3251"/>
        <w:gridCol w:w="3251"/>
        <w:gridCol w:w="3251"/>
      </w:tblGrid>
      <w:tr>
        <w:trPr>
          <w:trHeight w:hRule="atLeast"/>
          <w:tblHeader w:val="true"/>
        </w:trPr>
        <w:tc>
          <w:tcPr>
            <w:tcW w:type="dxa" w:w="1984"/>
            <w:shd w:fill="1F4E79"/>
            <w:vAlign w:val="center"/>
            <w:tcMar>
              <w:top w:w="90" w:type="dxa"/>
              <w:start w:w="110" w:type="dxa"/>
              <w:bottom w:w="90" w:type="dxa"/>
              <w:end w:w="110" w:type="dxa"/>
            </w:tcMar>
          </w:tcPr>
          <w:p>
            <w:pPr>
              <w:jc w:val="left"/>
            </w:pPr>
            <w:r>
              <w:rPr>
                <w:b/>
                <w:color w:val="FFFFFF"/>
                <w:sz w:val="16"/>
              </w:rPr>
              <w:t>Kriter</w:t>
            </w:r>
          </w:p>
        </w:tc>
        <w:tc>
          <w:tcPr>
            <w:tcW w:type="dxa" w:w="3742"/>
            <w:shd w:fill="1F4E79"/>
            <w:vAlign w:val="center"/>
            <w:tcMar>
              <w:top w:w="90" w:type="dxa"/>
              <w:start w:w="110" w:type="dxa"/>
              <w:bottom w:w="90" w:type="dxa"/>
              <w:end w:w="110" w:type="dxa"/>
            </w:tcMar>
          </w:tcPr>
          <w:p>
            <w:pPr>
              <w:jc w:val="left"/>
            </w:pPr>
            <w:r>
              <w:rPr>
                <w:b/>
                <w:color w:val="FFFFFF"/>
                <w:sz w:val="16"/>
              </w:rPr>
              <w:t>30-60 yaklaşımı</w:t>
            </w:r>
          </w:p>
        </w:tc>
        <w:tc>
          <w:tcPr>
            <w:tcW w:type="dxa" w:w="3742"/>
            <w:shd w:fill="1F4E79"/>
            <w:vAlign w:val="center"/>
            <w:tcMar>
              <w:top w:w="90" w:type="dxa"/>
              <w:start w:w="110" w:type="dxa"/>
              <w:bottom w:w="90" w:type="dxa"/>
              <w:end w:w="110" w:type="dxa"/>
            </w:tcMar>
          </w:tcPr>
          <w:p>
            <w:pPr>
              <w:jc w:val="left"/>
            </w:pPr>
            <w:r>
              <w:rPr>
                <w:b/>
                <w:color w:val="FFFFFF"/>
                <w:sz w:val="16"/>
              </w:rPr>
              <w:t>60-60 yaklaşımı</w:t>
            </w:r>
          </w:p>
        </w:tc>
      </w:tr>
      <w:tr>
        <w:trPr>
          <w:trHeight w:hRule="atLeast"/>
        </w:trPr>
        <w:tc>
          <w:tcPr>
            <w:tcW w:type="dxa" w:w="1984"/>
            <w:vAlign w:val="top"/>
            <w:tcMar>
              <w:top w:w="90" w:type="dxa"/>
              <w:start w:w="110" w:type="dxa"/>
              <w:bottom w:w="90" w:type="dxa"/>
              <w:end w:w="110" w:type="dxa"/>
            </w:tcMar>
          </w:tcPr>
          <w:p>
            <w:pPr>
              <w:spacing w:after="0" w:line="240" w:lineRule="auto"/>
            </w:pPr>
            <w:r>
              <w:rPr>
                <w:sz w:val="16"/>
              </w:rPr>
              <w:t>Enerji</w:t>
            </w:r>
          </w:p>
        </w:tc>
        <w:tc>
          <w:tcPr>
            <w:tcW w:type="dxa" w:w="3742"/>
            <w:vAlign w:val="top"/>
            <w:tcMar>
              <w:top w:w="90" w:type="dxa"/>
              <w:start w:w="110" w:type="dxa"/>
              <w:bottom w:w="90" w:type="dxa"/>
              <w:end w:w="110" w:type="dxa"/>
            </w:tcMar>
          </w:tcPr>
          <w:p>
            <w:pPr>
              <w:spacing w:after="0" w:line="240" w:lineRule="auto"/>
            </w:pPr>
            <w:r>
              <w:rPr>
                <w:sz w:val="16"/>
              </w:rPr>
              <w:t>Daha yüksek ısıtma ihtiyacı.</w:t>
            </w:r>
          </w:p>
        </w:tc>
        <w:tc>
          <w:tcPr>
            <w:tcW w:type="dxa" w:w="3742"/>
            <w:vAlign w:val="top"/>
            <w:tcMar>
              <w:top w:w="90" w:type="dxa"/>
              <w:start w:w="110" w:type="dxa"/>
              <w:bottom w:w="90" w:type="dxa"/>
              <w:end w:w="110" w:type="dxa"/>
            </w:tcMar>
          </w:tcPr>
          <w:p>
            <w:pPr>
              <w:spacing w:after="0" w:line="240" w:lineRule="auto"/>
            </w:pPr>
            <w:r>
              <w:rPr>
                <w:sz w:val="16"/>
              </w:rPr>
              <w:t>Daha düşük ısıtma ihtiyacı; enerji avantajı.</w:t>
            </w:r>
          </w:p>
        </w:tc>
      </w:tr>
      <w:tr>
        <w:trPr>
          <w:trHeight w:hRule="atLeast"/>
        </w:trPr>
        <w:tc>
          <w:tcPr>
            <w:tcW w:type="dxa" w:w="1984"/>
            <w:vAlign w:val="top"/>
            <w:tcMar>
              <w:top w:w="90" w:type="dxa"/>
              <w:start w:w="110" w:type="dxa"/>
              <w:bottom w:w="90" w:type="dxa"/>
              <w:end w:w="110" w:type="dxa"/>
            </w:tcMar>
            <w:shd w:fill="F5F7F9"/>
          </w:tcPr>
          <w:p>
            <w:pPr>
              <w:spacing w:after="0" w:line="240" w:lineRule="auto"/>
            </w:pPr>
            <w:r>
              <w:rPr>
                <w:sz w:val="16"/>
              </w:rPr>
              <w:t>Başlangıç kontrolü</w:t>
            </w:r>
          </w:p>
        </w:tc>
        <w:tc>
          <w:tcPr>
            <w:tcW w:type="dxa" w:w="3742"/>
            <w:vAlign w:val="top"/>
            <w:tcMar>
              <w:top w:w="90" w:type="dxa"/>
              <w:start w:w="110" w:type="dxa"/>
              <w:bottom w:w="90" w:type="dxa"/>
              <w:end w:w="110" w:type="dxa"/>
            </w:tcMar>
            <w:shd w:fill="F5F7F9"/>
          </w:tcPr>
          <w:p>
            <w:pPr>
              <w:spacing w:after="0" w:line="240" w:lineRule="auto"/>
            </w:pPr>
            <w:r>
              <w:rPr>
                <w:sz w:val="16"/>
              </w:rPr>
              <w:t>Reçetenin kontrollü ısıtma eğrisine uyumu kolay olabilir.</w:t>
            </w:r>
          </w:p>
        </w:tc>
        <w:tc>
          <w:tcPr>
            <w:tcW w:type="dxa" w:w="3742"/>
            <w:vAlign w:val="top"/>
            <w:tcMar>
              <w:top w:w="90" w:type="dxa"/>
              <w:start w:w="110" w:type="dxa"/>
              <w:bottom w:w="90" w:type="dxa"/>
              <w:end w:w="110" w:type="dxa"/>
            </w:tcMar>
            <w:shd w:fill="F5F7F9"/>
          </w:tcPr>
          <w:p>
            <w:pPr>
              <w:spacing w:after="0" w:line="240" w:lineRule="auto"/>
            </w:pPr>
            <w:r>
              <w:rPr>
                <w:sz w:val="16"/>
              </w:rPr>
              <w:t>İlk temas sıcaklığı yüksek olduğundan reçete uyumu kritik.</w:t>
            </w:r>
          </w:p>
        </w:tc>
      </w:tr>
      <w:tr>
        <w:trPr>
          <w:trHeight w:hRule="atLeast"/>
        </w:trPr>
        <w:tc>
          <w:tcPr>
            <w:tcW w:type="dxa" w:w="1984"/>
            <w:vAlign w:val="top"/>
            <w:tcMar>
              <w:top w:w="90" w:type="dxa"/>
              <w:start w:w="110" w:type="dxa"/>
              <w:bottom w:w="90" w:type="dxa"/>
              <w:end w:w="110" w:type="dxa"/>
            </w:tcMar>
          </w:tcPr>
          <w:p>
            <w:pPr>
              <w:spacing w:after="0" w:line="240" w:lineRule="auto"/>
            </w:pPr>
            <w:r>
              <w:rPr>
                <w:sz w:val="16"/>
              </w:rPr>
              <w:t>Boya çekimi</w:t>
            </w:r>
          </w:p>
        </w:tc>
        <w:tc>
          <w:tcPr>
            <w:tcW w:type="dxa" w:w="3742"/>
            <w:vAlign w:val="top"/>
            <w:tcMar>
              <w:top w:w="90" w:type="dxa"/>
              <w:start w:w="110" w:type="dxa"/>
              <w:bottom w:w="90" w:type="dxa"/>
              <w:end w:w="110" w:type="dxa"/>
            </w:tcMar>
          </w:tcPr>
          <w:p>
            <w:pPr>
              <w:spacing w:after="0" w:line="240" w:lineRule="auto"/>
            </w:pPr>
            <w:r>
              <w:rPr>
                <w:sz w:val="16"/>
              </w:rPr>
              <w:t>Kademeli sıcaklık artışı bazı sistemlerde daha yönetilebilir.</w:t>
            </w:r>
          </w:p>
        </w:tc>
        <w:tc>
          <w:tcPr>
            <w:tcW w:type="dxa" w:w="3742"/>
            <w:vAlign w:val="top"/>
            <w:tcMar>
              <w:top w:w="90" w:type="dxa"/>
              <w:start w:w="110" w:type="dxa"/>
              <w:bottom w:w="90" w:type="dxa"/>
              <w:end w:w="110" w:type="dxa"/>
            </w:tcMar>
          </w:tcPr>
          <w:p>
            <w:pPr>
              <w:spacing w:after="0" w:line="240" w:lineRule="auto"/>
            </w:pPr>
            <w:r>
              <w:rPr>
                <w:sz w:val="16"/>
              </w:rPr>
              <w:t>Uygun olmayan boyarmadde/elektrolit koşulunda ani çekim riski.</w:t>
            </w:r>
          </w:p>
        </w:tc>
      </w:tr>
      <w:tr>
        <w:trPr>
          <w:trHeight w:hRule="atLeast"/>
        </w:trPr>
        <w:tc>
          <w:tcPr>
            <w:tcW w:type="dxa" w:w="1984"/>
            <w:vAlign w:val="top"/>
            <w:tcMar>
              <w:top w:w="90" w:type="dxa"/>
              <w:start w:w="110" w:type="dxa"/>
              <w:bottom w:w="90" w:type="dxa"/>
              <w:end w:w="110" w:type="dxa"/>
            </w:tcMar>
            <w:shd w:fill="F5F7F9"/>
          </w:tcPr>
          <w:p>
            <w:pPr>
              <w:spacing w:after="0" w:line="240" w:lineRule="auto"/>
            </w:pPr>
            <w:r>
              <w:rPr>
                <w:sz w:val="16"/>
              </w:rPr>
              <w:t>Kimyasal dozaj</w:t>
            </w:r>
          </w:p>
        </w:tc>
        <w:tc>
          <w:tcPr>
            <w:tcW w:type="dxa" w:w="3742"/>
            <w:vAlign w:val="top"/>
            <w:tcMar>
              <w:top w:w="90" w:type="dxa"/>
              <w:start w:w="110" w:type="dxa"/>
              <w:bottom w:w="90" w:type="dxa"/>
              <w:end w:w="110" w:type="dxa"/>
            </w:tcMar>
            <w:shd w:fill="F5F7F9"/>
          </w:tcPr>
          <w:p>
            <w:pPr>
              <w:spacing w:after="0" w:line="240" w:lineRule="auto"/>
            </w:pPr>
            <w:r>
              <w:rPr>
                <w:sz w:val="16"/>
              </w:rPr>
              <w:t>Çözünme ve ilave sırası standart programla yürütülebilir.</w:t>
            </w:r>
          </w:p>
        </w:tc>
        <w:tc>
          <w:tcPr>
            <w:tcW w:type="dxa" w:w="3742"/>
            <w:vAlign w:val="top"/>
            <w:tcMar>
              <w:top w:w="90" w:type="dxa"/>
              <w:start w:w="110" w:type="dxa"/>
              <w:bottom w:w="90" w:type="dxa"/>
              <w:end w:w="110" w:type="dxa"/>
            </w:tcMar>
            <w:shd w:fill="F5F7F9"/>
          </w:tcPr>
          <w:p>
            <w:pPr>
              <w:spacing w:after="0" w:line="240" w:lineRule="auto"/>
            </w:pPr>
            <w:r>
              <w:rPr>
                <w:sz w:val="16"/>
              </w:rPr>
              <w:t>Kimyasalların sıcak suyla erken reaksiyonu veya lokal yüksek konsantrasyon riski.</w:t>
            </w:r>
          </w:p>
        </w:tc>
      </w:tr>
      <w:tr>
        <w:trPr>
          <w:trHeight w:hRule="atLeast"/>
        </w:trPr>
        <w:tc>
          <w:tcPr>
            <w:tcW w:type="dxa" w:w="1984"/>
            <w:vAlign w:val="top"/>
            <w:tcMar>
              <w:top w:w="90" w:type="dxa"/>
              <w:start w:w="110" w:type="dxa"/>
              <w:bottom w:w="90" w:type="dxa"/>
              <w:end w:w="110" w:type="dxa"/>
            </w:tcMar>
          </w:tcPr>
          <w:p>
            <w:pPr>
              <w:spacing w:after="0" w:line="240" w:lineRule="auto"/>
            </w:pPr>
            <w:r>
              <w:rPr>
                <w:sz w:val="16"/>
              </w:rPr>
              <w:t>Sıcak su kaynağı</w:t>
            </w:r>
          </w:p>
        </w:tc>
        <w:tc>
          <w:tcPr>
            <w:tcW w:type="dxa" w:w="3742"/>
            <w:vAlign w:val="top"/>
            <w:tcMar>
              <w:top w:w="90" w:type="dxa"/>
              <w:start w:w="110" w:type="dxa"/>
              <w:bottom w:w="90" w:type="dxa"/>
              <w:end w:w="110" w:type="dxa"/>
            </w:tcMar>
          </w:tcPr>
          <w:p>
            <w:pPr>
              <w:spacing w:after="0" w:line="240" w:lineRule="auto"/>
            </w:pPr>
            <w:r>
              <w:rPr>
                <w:sz w:val="16"/>
              </w:rPr>
              <w:t>Soğuk temiz işletme suyu kullanılıyorsa devre karışımı riski bulunmaz.</w:t>
            </w:r>
          </w:p>
        </w:tc>
        <w:tc>
          <w:tcPr>
            <w:tcW w:type="dxa" w:w="3742"/>
            <w:vAlign w:val="top"/>
            <w:tcMar>
              <w:top w:w="90" w:type="dxa"/>
              <w:start w:w="110" w:type="dxa"/>
              <w:bottom w:w="90" w:type="dxa"/>
              <w:end w:w="110" w:type="dxa"/>
            </w:tcMar>
          </w:tcPr>
          <w:p>
            <w:pPr>
              <w:spacing w:after="0" w:line="240" w:lineRule="auto"/>
            </w:pPr>
            <w:r>
              <w:rPr>
                <w:sz w:val="16"/>
              </w:rPr>
              <w:t>Yalnız temiz kondens veya plakalı eşanjörde ısıtılmış temiz su kullanılmalı; kirli sıcak su proses devresine verilmemelidir.</w:t>
            </w:r>
          </w:p>
        </w:tc>
      </w:tr>
      <w:tr>
        <w:trPr>
          <w:trHeight w:hRule="atLeast"/>
        </w:trPr>
        <w:tc>
          <w:tcPr>
            <w:tcW w:type="dxa" w:w="1984"/>
            <w:vAlign w:val="top"/>
            <w:tcMar>
              <w:top w:w="90" w:type="dxa"/>
              <w:start w:w="110" w:type="dxa"/>
              <w:bottom w:w="90" w:type="dxa"/>
              <w:end w:w="110" w:type="dxa"/>
            </w:tcMar>
            <w:shd w:fill="F5F7F9"/>
          </w:tcPr>
          <w:p>
            <w:pPr>
              <w:spacing w:after="0" w:line="240" w:lineRule="auto"/>
            </w:pPr>
            <w:r>
              <w:rPr>
                <w:sz w:val="16"/>
              </w:rPr>
              <w:t>Genel karar</w:t>
            </w:r>
          </w:p>
        </w:tc>
        <w:tc>
          <w:tcPr>
            <w:tcW w:type="dxa" w:w="3742"/>
            <w:vAlign w:val="top"/>
            <w:tcMar>
              <w:top w:w="90" w:type="dxa"/>
              <w:start w:w="110" w:type="dxa"/>
              <w:bottom w:w="90" w:type="dxa"/>
              <w:end w:w="110" w:type="dxa"/>
            </w:tcMar>
            <w:shd w:fill="F5F7F9"/>
          </w:tcPr>
          <w:p>
            <w:pPr>
              <w:spacing w:after="0" w:line="240" w:lineRule="auto"/>
            </w:pPr>
            <w:r>
              <w:rPr>
                <w:sz w:val="16"/>
              </w:rPr>
              <w:t>Otomatik olarak daha güvenli değildir.</w:t>
            </w:r>
          </w:p>
        </w:tc>
        <w:tc>
          <w:tcPr>
            <w:tcW w:type="dxa" w:w="3742"/>
            <w:vAlign w:val="top"/>
            <w:tcMar>
              <w:top w:w="90" w:type="dxa"/>
              <w:start w:w="110" w:type="dxa"/>
              <w:bottom w:w="90" w:type="dxa"/>
              <w:end w:w="110" w:type="dxa"/>
            </w:tcMar>
            <w:shd w:fill="F5F7F9"/>
          </w:tcPr>
          <w:p>
            <w:pPr>
              <w:spacing w:after="0" w:line="240" w:lineRule="auto"/>
            </w:pPr>
            <w:r>
              <w:rPr>
                <w:sz w:val="16"/>
              </w:rPr>
              <w:t>Yalnızca validasyonu yapılmış izotermal reçetede güvenli kabul edilir.</w:t>
            </w:r>
          </w:p>
        </w:tc>
      </w:tr>
    </w:tbl>
    <w:p>
      <w:pPr>
        <w:spacing w:after="0"/>
      </w:pPr>
    </w:p>
    <w:tbl>
      <w:tblPr>
        <w:tblW w:type="auto" w:w="0"/>
        <w:jc w:val="center"/>
        <w:tblLook w:firstColumn="1" w:firstRow="1" w:lastColumn="0" w:lastRow="0" w:noHBand="0" w:noVBand="1" w:val="04A0"/>
      </w:tblPr>
      <w:tblGrid>
        <w:gridCol w:w="9752"/>
      </w:tblGrid>
      <w:tr>
        <w:trPr>
          <w:trHeight w:hRule="atLeast"/>
        </w:trPr>
        <w:tc>
          <w:tcPr>
            <w:tcW w:type="dxa" w:w="9752"/>
            <w:shd w:fill="EEF5E8"/>
            <w:tcMar>
              <w:top w:w="130" w:type="dxa"/>
              <w:start w:w="150" w:type="dxa"/>
              <w:bottom w:w="130" w:type="dxa"/>
              <w:end w:w="150" w:type="dxa"/>
            </w:tcMar>
          </w:tcPr>
          <w:p>
            <w:pPr>
              <w:spacing w:after="60"/>
            </w:pPr>
            <w:r>
              <w:rPr>
                <w:b/>
                <w:color w:val="3F6B2A"/>
                <w:sz w:val="20"/>
              </w:rPr>
              <w:t>SONUÇ</w:t>
            </w:r>
          </w:p>
          <w:p>
            <w:pPr>
              <w:spacing w:after="0" w:line="252" w:lineRule="auto"/>
            </w:pPr>
            <w:r>
              <w:t>60-60 °C, reçete izotermal çalışmaya uygunsa ve kullanılan sıcak suyun kalite parametreleri doğrulanmışsa enerji ve zaman açısından avantajlı olabilir. 30-60 °C ise bazı reçetelerde daha kontrollü sıcaklık profili sağlar. Güvenli seçenek, boya sınıfı, elyaf, tuz/alkali programı, makine dolum şekli ve su kalitesi birlikte değerlendirilerek seçilir.</w:t>
            </w:r>
          </w:p>
        </w:tc>
      </w:tr>
    </w:tbl>
    <w:p>
      <w:pPr>
        <w:spacing w:after="0"/>
      </w:pPr>
    </w:p>
    <w:p>
      <w:pPr>
        <w:pStyle w:val="Heading1"/>
      </w:pPr>
      <w:r>
        <w:t>10. Yumuşatma ve RO Sistemlerinin Kontrolü</w:t>
      </w:r>
    </w:p>
    <w:p>
      <w:pPr>
        <w:pStyle w:val="Heading2"/>
      </w:pPr>
      <w:r>
        <w:t>10.1. Yumuşatma</w:t>
      </w:r>
    </w:p>
    <w:p>
      <w:pPr>
        <w:pStyle w:val="BodyText"/>
      </w:pPr>
      <w:r>
        <w:t>İyon değişimli yumuşatıcıda kalsiyum ve magnezyum iyonları çoğunlukla sodyum ile yer değiştirir. Toplam iyon yükü kaybolmadığı için iletkenlik benzer kalabilir veya bir miktar artabilir. Bu nedenle “yumuşatma sistemi kontrolü = µS/cm” yaklaşımı teknik olarak yetersizdir.</w:t>
      </w:r>
    </w:p>
    <w:tbl>
      <w:tblPr>
        <w:tblStyle w:val="TableGrid"/>
        <w:tblW w:type="auto" w:w="0"/>
        <w:jc w:val="center"/>
        <w:tblLook w:firstColumn="1" w:firstRow="1" w:lastColumn="0" w:lastRow="0" w:noHBand="0" w:noVBand="1" w:val="04A0"/>
      </w:tblPr>
      <w:tblGrid>
        <w:gridCol w:w="3251"/>
        <w:gridCol w:w="3251"/>
        <w:gridCol w:w="3251"/>
      </w:tblGrid>
      <w:tr>
        <w:trPr>
          <w:trHeight w:hRule="atLeast"/>
          <w:tblHeader w:val="true"/>
        </w:trPr>
        <w:tc>
          <w:tcPr>
            <w:tcW w:type="dxa" w:w="3288"/>
            <w:shd w:fill="1F4E79"/>
            <w:vAlign w:val="center"/>
            <w:tcMar>
              <w:top w:w="90" w:type="dxa"/>
              <w:start w:w="110" w:type="dxa"/>
              <w:bottom w:w="90" w:type="dxa"/>
              <w:end w:w="110" w:type="dxa"/>
            </w:tcMar>
          </w:tcPr>
          <w:p>
            <w:pPr>
              <w:jc w:val="left"/>
            </w:pPr>
            <w:r>
              <w:rPr>
                <w:b/>
                <w:color w:val="FFFFFF"/>
                <w:sz w:val="17"/>
              </w:rPr>
              <w:t>Ana kontrol</w:t>
            </w:r>
          </w:p>
        </w:tc>
        <w:tc>
          <w:tcPr>
            <w:tcW w:type="dxa" w:w="3288"/>
            <w:shd w:fill="1F4E79"/>
            <w:vAlign w:val="center"/>
            <w:tcMar>
              <w:top w:w="90" w:type="dxa"/>
              <w:start w:w="110" w:type="dxa"/>
              <w:bottom w:w="90" w:type="dxa"/>
              <w:end w:w="110" w:type="dxa"/>
            </w:tcMar>
          </w:tcPr>
          <w:p>
            <w:pPr>
              <w:jc w:val="left"/>
            </w:pPr>
            <w:r>
              <w:rPr>
                <w:b/>
                <w:color w:val="FFFFFF"/>
                <w:sz w:val="17"/>
              </w:rPr>
              <w:t>Yardımcı kontrol</w:t>
            </w:r>
          </w:p>
        </w:tc>
        <w:tc>
          <w:tcPr>
            <w:tcW w:type="dxa" w:w="2891"/>
            <w:shd w:fill="1F4E79"/>
            <w:vAlign w:val="center"/>
            <w:tcMar>
              <w:top w:w="90" w:type="dxa"/>
              <w:start w:w="110" w:type="dxa"/>
              <w:bottom w:w="90" w:type="dxa"/>
              <w:end w:w="110" w:type="dxa"/>
            </w:tcMar>
          </w:tcPr>
          <w:p>
            <w:pPr>
              <w:jc w:val="left"/>
            </w:pPr>
            <w:r>
              <w:rPr>
                <w:b/>
                <w:color w:val="FFFFFF"/>
                <w:sz w:val="17"/>
              </w:rPr>
              <w:t>Yanlış yorum</w:t>
            </w:r>
          </w:p>
        </w:tc>
      </w:tr>
      <w:tr>
        <w:trPr>
          <w:trHeight w:hRule="atLeast"/>
        </w:trPr>
        <w:tc>
          <w:tcPr>
            <w:tcW w:type="dxa" w:w="3288"/>
            <w:vAlign w:val="top"/>
            <w:tcMar>
              <w:top w:w="90" w:type="dxa"/>
              <w:start w:w="110" w:type="dxa"/>
              <w:bottom w:w="90" w:type="dxa"/>
              <w:end w:w="110" w:type="dxa"/>
            </w:tcMar>
          </w:tcPr>
          <w:p>
            <w:pPr>
              <w:spacing w:after="0" w:line="240" w:lineRule="auto"/>
            </w:pPr>
            <w:r>
              <w:rPr>
                <w:sz w:val="17"/>
              </w:rPr>
              <w:t>Çıkış toplam sertliği</w:t>
            </w:r>
          </w:p>
        </w:tc>
        <w:tc>
          <w:tcPr>
            <w:tcW w:type="dxa" w:w="3288"/>
            <w:vAlign w:val="top"/>
            <w:tcMar>
              <w:top w:w="90" w:type="dxa"/>
              <w:start w:w="110" w:type="dxa"/>
              <w:bottom w:w="90" w:type="dxa"/>
              <w:end w:w="110" w:type="dxa"/>
            </w:tcMar>
          </w:tcPr>
          <w:p>
            <w:pPr>
              <w:spacing w:after="0" w:line="240" w:lineRule="auto"/>
            </w:pPr>
            <w:r>
              <w:rPr>
                <w:sz w:val="17"/>
              </w:rPr>
              <w:t>Giriş/çıkış iletkenlik trendi</w:t>
            </w:r>
          </w:p>
        </w:tc>
        <w:tc>
          <w:tcPr>
            <w:tcW w:type="dxa" w:w="2891"/>
            <w:vAlign w:val="top"/>
            <w:tcMar>
              <w:top w:w="90" w:type="dxa"/>
              <w:start w:w="110" w:type="dxa"/>
              <w:bottom w:w="90" w:type="dxa"/>
              <w:end w:w="110" w:type="dxa"/>
            </w:tcMar>
          </w:tcPr>
          <w:p>
            <w:pPr>
              <w:spacing w:after="0" w:line="240" w:lineRule="auto"/>
            </w:pPr>
            <w:r>
              <w:rPr>
                <w:sz w:val="17"/>
              </w:rPr>
              <w:t>EC düşmediyse yumuşatıcı çalışmıyor sonucu</w:t>
            </w:r>
          </w:p>
        </w:tc>
      </w:tr>
      <w:tr>
        <w:trPr>
          <w:trHeight w:hRule="atLeast"/>
        </w:trPr>
        <w:tc>
          <w:tcPr>
            <w:tcW w:type="dxa" w:w="3288"/>
            <w:vAlign w:val="top"/>
            <w:tcMar>
              <w:top w:w="90" w:type="dxa"/>
              <w:start w:w="110" w:type="dxa"/>
              <w:bottom w:w="90" w:type="dxa"/>
              <w:end w:w="110" w:type="dxa"/>
            </w:tcMar>
            <w:shd w:fill="F5F7F9"/>
          </w:tcPr>
          <w:p>
            <w:pPr>
              <w:spacing w:after="0" w:line="240" w:lineRule="auto"/>
            </w:pPr>
            <w:r>
              <w:rPr>
                <w:sz w:val="17"/>
              </w:rPr>
              <w:t>Rejenerasyon kapasitesi ve periyodu</w:t>
            </w:r>
          </w:p>
        </w:tc>
        <w:tc>
          <w:tcPr>
            <w:tcW w:type="dxa" w:w="3288"/>
            <w:vAlign w:val="top"/>
            <w:tcMar>
              <w:top w:w="90" w:type="dxa"/>
              <w:start w:w="110" w:type="dxa"/>
              <w:bottom w:w="90" w:type="dxa"/>
              <w:end w:w="110" w:type="dxa"/>
            </w:tcMar>
            <w:shd w:fill="F5F7F9"/>
          </w:tcPr>
          <w:p>
            <w:pPr>
              <w:spacing w:after="0" w:line="240" w:lineRule="auto"/>
            </w:pPr>
            <w:r>
              <w:rPr>
                <w:sz w:val="17"/>
              </w:rPr>
              <w:t>Tuz tüketimi</w:t>
            </w:r>
          </w:p>
        </w:tc>
        <w:tc>
          <w:tcPr>
            <w:tcW w:type="dxa" w:w="2891"/>
            <w:vAlign w:val="top"/>
            <w:tcMar>
              <w:top w:w="90" w:type="dxa"/>
              <w:start w:w="110" w:type="dxa"/>
              <w:bottom w:w="90" w:type="dxa"/>
              <w:end w:w="110" w:type="dxa"/>
            </w:tcMar>
            <w:shd w:fill="F5F7F9"/>
          </w:tcPr>
          <w:p>
            <w:pPr>
              <w:spacing w:after="0" w:line="240" w:lineRule="auto"/>
            </w:pPr>
            <w:r>
              <w:rPr>
                <w:sz w:val="17"/>
              </w:rPr>
              <w:t>Düşük EC = düşük sertlik sonucu</w:t>
            </w:r>
          </w:p>
        </w:tc>
      </w:tr>
      <w:tr>
        <w:trPr>
          <w:trHeight w:hRule="atLeast"/>
        </w:trPr>
        <w:tc>
          <w:tcPr>
            <w:tcW w:type="dxa" w:w="3288"/>
            <w:vAlign w:val="top"/>
            <w:tcMar>
              <w:top w:w="90" w:type="dxa"/>
              <w:start w:w="110" w:type="dxa"/>
              <w:bottom w:w="90" w:type="dxa"/>
              <w:end w:w="110" w:type="dxa"/>
            </w:tcMar>
          </w:tcPr>
          <w:p>
            <w:pPr>
              <w:spacing w:after="0" w:line="240" w:lineRule="auto"/>
            </w:pPr>
            <w:r>
              <w:rPr>
                <w:sz w:val="17"/>
              </w:rPr>
              <w:t>Reçine durumu ve kaçak</w:t>
            </w:r>
          </w:p>
        </w:tc>
        <w:tc>
          <w:tcPr>
            <w:tcW w:type="dxa" w:w="3288"/>
            <w:vAlign w:val="top"/>
            <w:tcMar>
              <w:top w:w="90" w:type="dxa"/>
              <w:start w:w="110" w:type="dxa"/>
              <w:bottom w:w="90" w:type="dxa"/>
              <w:end w:w="110" w:type="dxa"/>
            </w:tcMar>
          </w:tcPr>
          <w:p>
            <w:pPr>
              <w:spacing w:after="0" w:line="240" w:lineRule="auto"/>
            </w:pPr>
            <w:r>
              <w:rPr>
                <w:sz w:val="17"/>
              </w:rPr>
              <w:t>Basınç kaybı ve debi</w:t>
            </w:r>
          </w:p>
        </w:tc>
        <w:tc>
          <w:tcPr>
            <w:tcW w:type="dxa" w:w="2891"/>
            <w:vAlign w:val="top"/>
            <w:tcMar>
              <w:top w:w="90" w:type="dxa"/>
              <w:start w:w="110" w:type="dxa"/>
              <w:bottom w:w="90" w:type="dxa"/>
              <w:end w:w="110" w:type="dxa"/>
            </w:tcMar>
          </w:tcPr>
          <w:p>
            <w:pPr>
              <w:spacing w:after="0" w:line="240" w:lineRule="auto"/>
            </w:pPr>
            <w:r>
              <w:rPr>
                <w:sz w:val="17"/>
              </w:rPr>
              <w:t>Sadece TDS cihazıyla yumuşatma onayı</w:t>
            </w:r>
          </w:p>
        </w:tc>
      </w:tr>
    </w:tbl>
    <w:p>
      <w:pPr>
        <w:spacing w:after="0"/>
      </w:pPr>
    </w:p>
    <w:p>
      <w:pPr>
        <w:pStyle w:val="Heading2"/>
      </w:pPr>
      <w:r>
        <w:t>10.2. Ters osmoz</w:t>
      </w:r>
    </w:p>
    <w:p>
      <w:pPr>
        <w:pStyle w:val="BodyText"/>
      </w:pPr>
      <w:r>
        <w:t>RO sisteminde iletkenlik, besleme ve permeat arasındaki iyon reddini izlemek için güçlü bir göstergedir. Basitleştirilmiş tuz reddi hesabı aşağıdaki gibi yapılabilir:</w:t>
      </w:r>
    </w:p>
    <w:tbl>
      <w:tblPr>
        <w:tblW w:type="auto" w:w="0"/>
        <w:jc w:val="center"/>
        <w:tblLook w:firstColumn="1" w:firstRow="1" w:lastColumn="0" w:lastRow="0" w:noHBand="0" w:noVBand="1" w:val="04A0"/>
      </w:tblPr>
      <w:tblGrid>
        <w:gridCol w:w="9752"/>
      </w:tblGrid>
      <w:tr>
        <w:trPr>
          <w:trHeight w:hRule="atLeast"/>
        </w:trPr>
        <w:tc>
          <w:tcPr>
            <w:tcW w:type="dxa" w:w="9752"/>
            <w:shd w:fill="EAF2F8"/>
            <w:tcMar>
              <w:top w:w="130" w:type="dxa"/>
              <w:start w:w="150" w:type="dxa"/>
              <w:bottom w:w="130" w:type="dxa"/>
              <w:end w:w="150" w:type="dxa"/>
            </w:tcMar>
          </w:tcPr>
          <w:p>
            <w:pPr>
              <w:spacing w:after="60"/>
            </w:pPr>
            <w:r>
              <w:rPr>
                <w:b/>
                <w:color w:val="1F4E79"/>
                <w:sz w:val="20"/>
              </w:rPr>
              <w:t>FORMÜL</w:t>
            </w:r>
          </w:p>
          <w:p>
            <w:pPr>
              <w:spacing w:after="0" w:line="252" w:lineRule="auto"/>
            </w:pPr>
            <w:r>
              <w:t>Tuz reddi (%) = [1 - (Permeat iletkenliği / Besleme iletkenliği)] × 100. Besleme ve permeat değerleri aynı sıcaklık referansında, aynı birimde ve stabil koşulda ölçülmelidir.</w:t>
            </w:r>
          </w:p>
        </w:tc>
      </w:tr>
    </w:tbl>
    <w:p>
      <w:pPr>
        <w:spacing w:after="0"/>
      </w:pPr>
    </w:p>
    <w:tbl>
      <w:tblPr>
        <w:tblStyle w:val="TableGrid"/>
        <w:tblW w:type="auto" w:w="0"/>
        <w:jc w:val="center"/>
        <w:tblLook w:firstColumn="1" w:firstRow="1" w:lastColumn="0" w:lastRow="0" w:noHBand="0" w:noVBand="1" w:val="04A0"/>
      </w:tblPr>
      <w:tblGrid>
        <w:gridCol w:w="4876"/>
        <w:gridCol w:w="4876"/>
      </w:tblGrid>
      <w:tr>
        <w:trPr>
          <w:trHeight w:hRule="atLeast"/>
          <w:tblHeader w:val="true"/>
        </w:trPr>
        <w:tc>
          <w:tcPr>
            <w:tcW w:type="dxa" w:w="3515"/>
            <w:shd w:fill="1F4E79"/>
            <w:vAlign w:val="center"/>
            <w:tcMar>
              <w:top w:w="90" w:type="dxa"/>
              <w:start w:w="110" w:type="dxa"/>
              <w:bottom w:w="90" w:type="dxa"/>
              <w:end w:w="110" w:type="dxa"/>
            </w:tcMar>
          </w:tcPr>
          <w:p>
            <w:pPr>
              <w:jc w:val="left"/>
            </w:pPr>
            <w:r>
              <w:rPr>
                <w:b/>
                <w:color w:val="FFFFFF"/>
                <w:sz w:val="17"/>
              </w:rPr>
              <w:t>İzlenecek parametre</w:t>
            </w:r>
          </w:p>
        </w:tc>
        <w:tc>
          <w:tcPr>
            <w:tcW w:type="dxa" w:w="5953"/>
            <w:shd w:fill="1F4E79"/>
            <w:vAlign w:val="center"/>
            <w:tcMar>
              <w:top w:w="90" w:type="dxa"/>
              <w:start w:w="110" w:type="dxa"/>
              <w:bottom w:w="90" w:type="dxa"/>
              <w:end w:w="110" w:type="dxa"/>
            </w:tcMar>
          </w:tcPr>
          <w:p>
            <w:pPr>
              <w:jc w:val="left"/>
            </w:pPr>
            <w:r>
              <w:rPr>
                <w:b/>
                <w:color w:val="FFFFFF"/>
                <w:sz w:val="17"/>
              </w:rPr>
              <w:t>Neden</w:t>
            </w:r>
          </w:p>
        </w:tc>
      </w:tr>
      <w:tr>
        <w:trPr>
          <w:trHeight w:hRule="atLeast"/>
        </w:trPr>
        <w:tc>
          <w:tcPr>
            <w:tcW w:type="dxa" w:w="3515"/>
            <w:vAlign w:val="top"/>
            <w:tcMar>
              <w:top w:w="90" w:type="dxa"/>
              <w:start w:w="110" w:type="dxa"/>
              <w:bottom w:w="90" w:type="dxa"/>
              <w:end w:w="110" w:type="dxa"/>
            </w:tcMar>
          </w:tcPr>
          <w:p>
            <w:pPr>
              <w:spacing w:after="0" w:line="240" w:lineRule="auto"/>
            </w:pPr>
            <w:r>
              <w:rPr>
                <w:sz w:val="17"/>
              </w:rPr>
              <w:t>Besleme, konsantre ve permeat EC</w:t>
            </w:r>
          </w:p>
        </w:tc>
        <w:tc>
          <w:tcPr>
            <w:tcW w:type="dxa" w:w="5953"/>
            <w:vAlign w:val="top"/>
            <w:tcMar>
              <w:top w:w="90" w:type="dxa"/>
              <w:start w:w="110" w:type="dxa"/>
              <w:bottom w:w="90" w:type="dxa"/>
              <w:end w:w="110" w:type="dxa"/>
            </w:tcMar>
          </w:tcPr>
          <w:p>
            <w:pPr>
              <w:spacing w:after="0" w:line="240" w:lineRule="auto"/>
            </w:pPr>
            <w:r>
              <w:rPr>
                <w:sz w:val="17"/>
              </w:rPr>
              <w:t>Membran ayırma ve kaçak trendi.</w:t>
            </w:r>
          </w:p>
        </w:tc>
      </w:tr>
      <w:tr>
        <w:trPr>
          <w:trHeight w:hRule="atLeast"/>
        </w:trPr>
        <w:tc>
          <w:tcPr>
            <w:tcW w:type="dxa" w:w="3515"/>
            <w:vAlign w:val="top"/>
            <w:tcMar>
              <w:top w:w="90" w:type="dxa"/>
              <w:start w:w="110" w:type="dxa"/>
              <w:bottom w:w="90" w:type="dxa"/>
              <w:end w:w="110" w:type="dxa"/>
            </w:tcMar>
            <w:shd w:fill="F5F7F9"/>
          </w:tcPr>
          <w:p>
            <w:pPr>
              <w:spacing w:after="0" w:line="240" w:lineRule="auto"/>
            </w:pPr>
            <w:r>
              <w:rPr>
                <w:sz w:val="17"/>
              </w:rPr>
              <w:t>Debiler ve geri kazanım oranı</w:t>
            </w:r>
          </w:p>
        </w:tc>
        <w:tc>
          <w:tcPr>
            <w:tcW w:type="dxa" w:w="5953"/>
            <w:vAlign w:val="top"/>
            <w:tcMar>
              <w:top w:w="90" w:type="dxa"/>
              <w:start w:w="110" w:type="dxa"/>
              <w:bottom w:w="90" w:type="dxa"/>
              <w:end w:w="110" w:type="dxa"/>
            </w:tcMar>
            <w:shd w:fill="F5F7F9"/>
          </w:tcPr>
          <w:p>
            <w:pPr>
              <w:spacing w:after="0" w:line="240" w:lineRule="auto"/>
            </w:pPr>
            <w:r>
              <w:rPr>
                <w:sz w:val="17"/>
              </w:rPr>
              <w:t>Aşırı geri kazanım ve konsantrasyon polarizasyonu riski.</w:t>
            </w:r>
          </w:p>
        </w:tc>
      </w:tr>
      <w:tr>
        <w:trPr>
          <w:trHeight w:hRule="atLeast"/>
        </w:trPr>
        <w:tc>
          <w:tcPr>
            <w:tcW w:type="dxa" w:w="3515"/>
            <w:vAlign w:val="top"/>
            <w:tcMar>
              <w:top w:w="90" w:type="dxa"/>
              <w:start w:w="110" w:type="dxa"/>
              <w:bottom w:w="90" w:type="dxa"/>
              <w:end w:w="110" w:type="dxa"/>
            </w:tcMar>
          </w:tcPr>
          <w:p>
            <w:pPr>
              <w:spacing w:after="0" w:line="240" w:lineRule="auto"/>
            </w:pPr>
            <w:r>
              <w:rPr>
                <w:sz w:val="17"/>
              </w:rPr>
              <w:t>Giriş/çıkış basınçları ve ΔP</w:t>
            </w:r>
          </w:p>
        </w:tc>
        <w:tc>
          <w:tcPr>
            <w:tcW w:type="dxa" w:w="5953"/>
            <w:vAlign w:val="top"/>
            <w:tcMar>
              <w:top w:w="90" w:type="dxa"/>
              <w:start w:w="110" w:type="dxa"/>
              <w:bottom w:w="90" w:type="dxa"/>
              <w:end w:w="110" w:type="dxa"/>
            </w:tcMar>
          </w:tcPr>
          <w:p>
            <w:pPr>
              <w:spacing w:after="0" w:line="240" w:lineRule="auto"/>
            </w:pPr>
            <w:r>
              <w:rPr>
                <w:sz w:val="17"/>
              </w:rPr>
              <w:t>Kirlenme, tıkanma veya hidrolik sorun.</w:t>
            </w:r>
          </w:p>
        </w:tc>
      </w:tr>
      <w:tr>
        <w:trPr>
          <w:trHeight w:hRule="atLeast"/>
        </w:trPr>
        <w:tc>
          <w:tcPr>
            <w:tcW w:type="dxa" w:w="3515"/>
            <w:vAlign w:val="top"/>
            <w:tcMar>
              <w:top w:w="90" w:type="dxa"/>
              <w:start w:w="110" w:type="dxa"/>
              <w:bottom w:w="90" w:type="dxa"/>
              <w:end w:w="110" w:type="dxa"/>
            </w:tcMar>
            <w:shd w:fill="F5F7F9"/>
          </w:tcPr>
          <w:p>
            <w:pPr>
              <w:spacing w:after="0" w:line="240" w:lineRule="auto"/>
            </w:pPr>
            <w:r>
              <w:rPr>
                <w:sz w:val="17"/>
              </w:rPr>
              <w:t>Sıcaklık</w:t>
            </w:r>
          </w:p>
        </w:tc>
        <w:tc>
          <w:tcPr>
            <w:tcW w:type="dxa" w:w="5953"/>
            <w:vAlign w:val="top"/>
            <w:tcMar>
              <w:top w:w="90" w:type="dxa"/>
              <w:start w:w="110" w:type="dxa"/>
              <w:bottom w:w="90" w:type="dxa"/>
              <w:end w:w="110" w:type="dxa"/>
            </w:tcMar>
            <w:shd w:fill="F5F7F9"/>
          </w:tcPr>
          <w:p>
            <w:pPr>
              <w:spacing w:after="0" w:line="240" w:lineRule="auto"/>
            </w:pPr>
            <w:r>
              <w:rPr>
                <w:sz w:val="17"/>
              </w:rPr>
              <w:t>Akı ve EC ölçümünü etkiler.</w:t>
            </w:r>
          </w:p>
        </w:tc>
      </w:tr>
      <w:tr>
        <w:trPr>
          <w:trHeight w:hRule="atLeast"/>
        </w:trPr>
        <w:tc>
          <w:tcPr>
            <w:tcW w:type="dxa" w:w="3515"/>
            <w:vAlign w:val="top"/>
            <w:tcMar>
              <w:top w:w="90" w:type="dxa"/>
              <w:start w:w="110" w:type="dxa"/>
              <w:bottom w:w="90" w:type="dxa"/>
              <w:end w:w="110" w:type="dxa"/>
            </w:tcMar>
          </w:tcPr>
          <w:p>
            <w:pPr>
              <w:spacing w:after="0" w:line="240" w:lineRule="auto"/>
            </w:pPr>
            <w:r>
              <w:rPr>
                <w:sz w:val="17"/>
              </w:rPr>
              <w:t>SDI/türbidite ve ön arıtma</w:t>
            </w:r>
          </w:p>
        </w:tc>
        <w:tc>
          <w:tcPr>
            <w:tcW w:type="dxa" w:w="5953"/>
            <w:vAlign w:val="top"/>
            <w:tcMar>
              <w:top w:w="90" w:type="dxa"/>
              <w:start w:w="110" w:type="dxa"/>
              <w:bottom w:w="90" w:type="dxa"/>
              <w:end w:w="110" w:type="dxa"/>
            </w:tcMar>
          </w:tcPr>
          <w:p>
            <w:pPr>
              <w:spacing w:after="0" w:line="240" w:lineRule="auto"/>
            </w:pPr>
            <w:r>
              <w:rPr>
                <w:sz w:val="17"/>
              </w:rPr>
              <w:t>Membran kirlenme riskini belirler.</w:t>
            </w:r>
          </w:p>
        </w:tc>
      </w:tr>
      <w:tr>
        <w:trPr>
          <w:trHeight w:hRule="atLeast"/>
        </w:trPr>
        <w:tc>
          <w:tcPr>
            <w:tcW w:type="dxa" w:w="3515"/>
            <w:vAlign w:val="top"/>
            <w:tcMar>
              <w:top w:w="90" w:type="dxa"/>
              <w:start w:w="110" w:type="dxa"/>
              <w:bottom w:w="90" w:type="dxa"/>
              <w:end w:w="110" w:type="dxa"/>
            </w:tcMar>
            <w:shd w:fill="F5F7F9"/>
          </w:tcPr>
          <w:p>
            <w:pPr>
              <w:spacing w:after="0" w:line="240" w:lineRule="auto"/>
            </w:pPr>
            <w:r>
              <w:rPr>
                <w:sz w:val="17"/>
              </w:rPr>
              <w:t>Temizlik/CIP kayıtları</w:t>
            </w:r>
          </w:p>
        </w:tc>
        <w:tc>
          <w:tcPr>
            <w:tcW w:type="dxa" w:w="5953"/>
            <w:vAlign w:val="top"/>
            <w:tcMar>
              <w:top w:w="90" w:type="dxa"/>
              <w:start w:w="110" w:type="dxa"/>
              <w:bottom w:w="90" w:type="dxa"/>
              <w:end w:w="110" w:type="dxa"/>
            </w:tcMar>
            <w:shd w:fill="F5F7F9"/>
          </w:tcPr>
          <w:p>
            <w:pPr>
              <w:spacing w:after="0" w:line="240" w:lineRule="auto"/>
            </w:pPr>
            <w:r>
              <w:rPr>
                <w:sz w:val="17"/>
              </w:rPr>
              <w:t>Performans kaybının kök nedenini değerlendirir.</w:t>
            </w:r>
          </w:p>
        </w:tc>
      </w:tr>
    </w:tbl>
    <w:p>
      <w:pPr>
        <w:spacing w:after="0"/>
      </w:pPr>
    </w:p>
    <w:p>
      <w:pPr>
        <w:pStyle w:val="Heading1"/>
      </w:pPr>
      <w:r>
        <w:t>11. Isı Geri Kazanımı: Temiz Kondens ve Plakalı Eşanjör Sistemleri</w:t>
      </w:r>
    </w:p>
    <w:p>
      <w:pPr>
        <w:pStyle w:val="Heading2"/>
      </w:pPr>
      <w:r>
        <w:t>11.1. Kapsam ve Sistem Türleri</w:t>
      </w:r>
    </w:p>
    <w:tbl>
      <w:tblPr>
        <w:tblStyle w:val="TableGrid"/>
        <w:tblW w:type="auto" w:w="0"/>
        <w:jc w:val="center"/>
        <w:tblLook w:firstColumn="1" w:firstRow="1" w:lastColumn="0" w:lastRow="0" w:noHBand="0" w:noVBand="1" w:val="04A0"/>
      </w:tblPr>
      <w:tblGrid>
        <w:gridCol w:w="3251"/>
        <w:gridCol w:w="3251"/>
        <w:gridCol w:w="3251"/>
      </w:tblGrid>
      <w:tr>
        <w:trPr>
          <w:trHeight w:hRule="atLeast"/>
          <w:tblHeader w:val="true"/>
        </w:trPr>
        <w:tc>
          <w:tcPr>
            <w:tcW w:type="dxa" w:w="2438"/>
            <w:shd w:fill="1F4E79"/>
            <w:vAlign w:val="center"/>
            <w:tcMar>
              <w:top w:w="90" w:type="dxa"/>
              <w:start w:w="110" w:type="dxa"/>
              <w:bottom w:w="90" w:type="dxa"/>
              <w:end w:w="110" w:type="dxa"/>
            </w:tcMar>
          </w:tcPr>
          <w:p>
            <w:pPr>
              <w:jc w:val="left"/>
            </w:pPr>
            <w:r>
              <w:rPr>
                <w:b/>
                <w:color w:val="FFFFFF"/>
                <w:sz w:val="16"/>
              </w:rPr>
              <w:t>Sistem / devre</w:t>
            </w:r>
          </w:p>
        </w:tc>
        <w:tc>
          <w:tcPr>
            <w:tcW w:type="dxa" w:w="3685"/>
            <w:shd w:fill="1F4E79"/>
            <w:vAlign w:val="center"/>
            <w:tcMar>
              <w:top w:w="90" w:type="dxa"/>
              <w:start w:w="110" w:type="dxa"/>
              <w:bottom w:w="90" w:type="dxa"/>
              <w:end w:w="110" w:type="dxa"/>
            </w:tcMar>
          </w:tcPr>
          <w:p>
            <w:pPr>
              <w:jc w:val="left"/>
            </w:pPr>
            <w:r>
              <w:rPr>
                <w:b/>
                <w:color w:val="FFFFFF"/>
                <w:sz w:val="16"/>
              </w:rPr>
              <w:t>Çalışma prensibi</w:t>
            </w:r>
          </w:p>
        </w:tc>
        <w:tc>
          <w:tcPr>
            <w:tcW w:type="dxa" w:w="3345"/>
            <w:shd w:fill="1F4E79"/>
            <w:vAlign w:val="center"/>
            <w:tcMar>
              <w:top w:w="90" w:type="dxa"/>
              <w:start w:w="110" w:type="dxa"/>
              <w:bottom w:w="90" w:type="dxa"/>
              <w:end w:w="110" w:type="dxa"/>
            </w:tcMar>
          </w:tcPr>
          <w:p>
            <w:pPr>
              <w:jc w:val="left"/>
            </w:pPr>
            <w:r>
              <w:rPr>
                <w:b/>
                <w:color w:val="FFFFFF"/>
                <w:sz w:val="16"/>
              </w:rPr>
              <w:t>Kullanım ve kontrol yaklaşımı</w:t>
            </w:r>
          </w:p>
        </w:tc>
      </w:tr>
      <w:tr>
        <w:trPr>
          <w:trHeight w:hRule="atLeast"/>
        </w:trPr>
        <w:tc>
          <w:tcPr>
            <w:tcW w:type="dxa" w:w="2438"/>
            <w:vAlign w:val="top"/>
            <w:tcMar>
              <w:top w:w="90" w:type="dxa"/>
              <w:start w:w="110" w:type="dxa"/>
              <w:bottom w:w="90" w:type="dxa"/>
              <w:end w:w="110" w:type="dxa"/>
            </w:tcMar>
          </w:tcPr>
          <w:p>
            <w:pPr>
              <w:spacing w:after="0" w:line="240" w:lineRule="auto"/>
            </w:pPr>
            <w:r>
              <w:rPr>
                <w:sz w:val="16"/>
              </w:rPr>
              <w:t>Temiz kondens</w:t>
            </w:r>
          </w:p>
        </w:tc>
        <w:tc>
          <w:tcPr>
            <w:tcW w:type="dxa" w:w="3685"/>
            <w:vAlign w:val="top"/>
            <w:tcMar>
              <w:top w:w="90" w:type="dxa"/>
              <w:start w:w="110" w:type="dxa"/>
              <w:bottom w:w="90" w:type="dxa"/>
              <w:end w:w="110" w:type="dxa"/>
            </w:tcMar>
          </w:tcPr>
          <w:p>
            <w:pPr>
              <w:spacing w:after="0" w:line="240" w:lineRule="auto"/>
            </w:pPr>
            <w:r>
              <w:rPr>
                <w:sz w:val="16"/>
              </w:rPr>
              <w:t>İndirekt buharla ısıtma sonrasında oluşan, proses suyu ve kimyasalla temas etmemiş kondens geri alınır.</w:t>
            </w:r>
          </w:p>
        </w:tc>
        <w:tc>
          <w:tcPr>
            <w:tcW w:type="dxa" w:w="3345"/>
            <w:vAlign w:val="top"/>
            <w:tcMar>
              <w:top w:w="90" w:type="dxa"/>
              <w:start w:w="110" w:type="dxa"/>
              <w:bottom w:w="90" w:type="dxa"/>
              <w:end w:w="110" w:type="dxa"/>
            </w:tcMar>
          </w:tcPr>
          <w:p>
            <w:pPr>
              <w:spacing w:after="0" w:line="240" w:lineRule="auto"/>
            </w:pPr>
            <w:r>
              <w:rPr>
                <w:sz w:val="16"/>
              </w:rPr>
              <w:t>Analiz doğrulaması sonrası kazan besi suyu, sıcak su tankı veya tanımlı temiz kullanım noktasına yönlendirilir.</w:t>
            </w:r>
          </w:p>
        </w:tc>
      </w:tr>
      <w:tr>
        <w:trPr>
          <w:trHeight w:hRule="atLeast"/>
        </w:trPr>
        <w:tc>
          <w:tcPr>
            <w:tcW w:type="dxa" w:w="2438"/>
            <w:vAlign w:val="top"/>
            <w:tcMar>
              <w:top w:w="90" w:type="dxa"/>
              <w:start w:w="110" w:type="dxa"/>
              <w:bottom w:w="90" w:type="dxa"/>
              <w:end w:w="110" w:type="dxa"/>
            </w:tcMar>
            <w:shd w:fill="F5F7F9"/>
          </w:tcPr>
          <w:p>
            <w:pPr>
              <w:spacing w:after="0" w:line="240" w:lineRule="auto"/>
            </w:pPr>
            <w:r>
              <w:rPr>
                <w:sz w:val="16"/>
              </w:rPr>
              <w:t>Plakalı eşanjör - sıcak kirli devre</w:t>
            </w:r>
          </w:p>
        </w:tc>
        <w:tc>
          <w:tcPr>
            <w:tcW w:type="dxa" w:w="3685"/>
            <w:vAlign w:val="top"/>
            <w:tcMar>
              <w:top w:w="90" w:type="dxa"/>
              <w:start w:w="110" w:type="dxa"/>
              <w:bottom w:w="90" w:type="dxa"/>
              <w:end w:w="110" w:type="dxa"/>
            </w:tcMar>
            <w:shd w:fill="F5F7F9"/>
          </w:tcPr>
          <w:p>
            <w:pPr>
              <w:spacing w:after="0" w:line="240" w:lineRule="auto"/>
            </w:pPr>
            <w:r>
              <w:rPr>
                <w:sz w:val="16"/>
              </w:rPr>
              <w:t>Sıcak kirli proses suyu plakaların bir tarafında akar ve ısısını metal plakalar üzerinden karşı devreye bırakır.</w:t>
            </w:r>
          </w:p>
        </w:tc>
        <w:tc>
          <w:tcPr>
            <w:tcW w:type="dxa" w:w="3345"/>
            <w:vAlign w:val="top"/>
            <w:tcMar>
              <w:top w:w="90" w:type="dxa"/>
              <w:start w:w="110" w:type="dxa"/>
              <w:bottom w:w="90" w:type="dxa"/>
              <w:end w:w="110" w:type="dxa"/>
            </w:tcMar>
            <w:shd w:fill="F5F7F9"/>
          </w:tcPr>
          <w:p>
            <w:pPr>
              <w:spacing w:after="0" w:line="240" w:lineRule="auto"/>
            </w:pPr>
            <w:r>
              <w:rPr>
                <w:sz w:val="16"/>
              </w:rPr>
              <w:t>Kirli su temiz suyla karışmaz; soğuduktan sonra atık su hattına/arıtmaya gider.</w:t>
            </w:r>
          </w:p>
        </w:tc>
      </w:tr>
      <w:tr>
        <w:trPr>
          <w:trHeight w:hRule="atLeast"/>
        </w:trPr>
        <w:tc>
          <w:tcPr>
            <w:tcW w:type="dxa" w:w="2438"/>
            <w:vAlign w:val="top"/>
            <w:tcMar>
              <w:top w:w="90" w:type="dxa"/>
              <w:start w:w="110" w:type="dxa"/>
              <w:bottom w:w="90" w:type="dxa"/>
              <w:end w:w="110" w:type="dxa"/>
            </w:tcMar>
          </w:tcPr>
          <w:p>
            <w:pPr>
              <w:spacing w:after="0" w:line="240" w:lineRule="auto"/>
            </w:pPr>
            <w:r>
              <w:rPr>
                <w:sz w:val="16"/>
              </w:rPr>
              <w:t>Plakalı eşanjör - soğuk temiz devre</w:t>
            </w:r>
          </w:p>
        </w:tc>
        <w:tc>
          <w:tcPr>
            <w:tcW w:type="dxa" w:w="3685"/>
            <w:vAlign w:val="top"/>
            <w:tcMar>
              <w:top w:w="90" w:type="dxa"/>
              <w:start w:w="110" w:type="dxa"/>
              <w:bottom w:w="90" w:type="dxa"/>
              <w:end w:w="110" w:type="dxa"/>
            </w:tcMar>
          </w:tcPr>
          <w:p>
            <w:pPr>
              <w:spacing w:after="0" w:line="240" w:lineRule="auto"/>
            </w:pPr>
            <w:r>
              <w:rPr>
                <w:sz w:val="16"/>
              </w:rPr>
              <w:t>Soğuk temiz işletme suyu ayrı devrede akar ve kirli sudan yalnız ısı alır.</w:t>
            </w:r>
          </w:p>
        </w:tc>
        <w:tc>
          <w:tcPr>
            <w:tcW w:type="dxa" w:w="3345"/>
            <w:vAlign w:val="top"/>
            <w:tcMar>
              <w:top w:w="90" w:type="dxa"/>
              <w:start w:w="110" w:type="dxa"/>
              <w:bottom w:w="90" w:type="dxa"/>
              <w:end w:w="110" w:type="dxa"/>
            </w:tcMar>
          </w:tcPr>
          <w:p>
            <w:pPr>
              <w:spacing w:after="0" w:line="240" w:lineRule="auto"/>
            </w:pPr>
            <w:r>
              <w:rPr>
                <w:sz w:val="16"/>
              </w:rPr>
              <w:t>Isınan temiz su sıcak su tankına veya doğrulanmış proses noktasına gönderilir.</w:t>
            </w:r>
          </w:p>
        </w:tc>
      </w:tr>
      <w:tr>
        <w:trPr>
          <w:trHeight w:hRule="atLeast"/>
        </w:trPr>
        <w:tc>
          <w:tcPr>
            <w:tcW w:type="dxa" w:w="2438"/>
            <w:vAlign w:val="top"/>
            <w:tcMar>
              <w:top w:w="90" w:type="dxa"/>
              <w:start w:w="110" w:type="dxa"/>
              <w:bottom w:w="90" w:type="dxa"/>
              <w:end w:w="110" w:type="dxa"/>
            </w:tcMar>
            <w:shd w:fill="F5F7F9"/>
          </w:tcPr>
          <w:p>
            <w:pPr>
              <w:spacing w:after="0" w:line="240" w:lineRule="auto"/>
            </w:pPr>
            <w:r>
              <w:rPr>
                <w:sz w:val="16"/>
              </w:rPr>
              <w:t>Plaka ve conta bütünlüğü</w:t>
            </w:r>
          </w:p>
        </w:tc>
        <w:tc>
          <w:tcPr>
            <w:tcW w:type="dxa" w:w="3685"/>
            <w:vAlign w:val="top"/>
            <w:tcMar>
              <w:top w:w="90" w:type="dxa"/>
              <w:start w:w="110" w:type="dxa"/>
              <w:bottom w:w="90" w:type="dxa"/>
              <w:end w:w="110" w:type="dxa"/>
            </w:tcMar>
            <w:shd w:fill="F5F7F9"/>
          </w:tcPr>
          <w:p>
            <w:pPr>
              <w:spacing w:after="0" w:line="240" w:lineRule="auto"/>
            </w:pPr>
            <w:r>
              <w:rPr>
                <w:sz w:val="16"/>
              </w:rPr>
              <w:t>İki akım fiziksel olarak plaka ve contalarla ayrılır.</w:t>
            </w:r>
          </w:p>
        </w:tc>
        <w:tc>
          <w:tcPr>
            <w:tcW w:type="dxa" w:w="3345"/>
            <w:vAlign w:val="top"/>
            <w:tcMar>
              <w:top w:w="90" w:type="dxa"/>
              <w:start w:w="110" w:type="dxa"/>
              <w:bottom w:w="90" w:type="dxa"/>
              <w:end w:w="110" w:type="dxa"/>
            </w:tcMar>
            <w:shd w:fill="F5F7F9"/>
          </w:tcPr>
          <w:p>
            <w:pPr>
              <w:spacing w:after="0" w:line="240" w:lineRule="auto"/>
            </w:pPr>
            <w:r>
              <w:rPr>
                <w:sz w:val="16"/>
              </w:rPr>
              <w:t>EC, pH, renk veya bulanıklık değişimi kaçak alarmıdır; sistem izole edilip sızdırmazlık kontrolü yapılır.</w:t>
            </w:r>
          </w:p>
        </w:tc>
      </w:tr>
      <w:tr>
        <w:trPr>
          <w:trHeight w:hRule="atLeast"/>
        </w:trPr>
        <w:tc>
          <w:tcPr>
            <w:tcW w:type="dxa" w:w="2438"/>
            <w:vAlign w:val="top"/>
            <w:tcMar>
              <w:top w:w="90" w:type="dxa"/>
              <w:start w:w="110" w:type="dxa"/>
              <w:bottom w:w="90" w:type="dxa"/>
              <w:end w:w="110" w:type="dxa"/>
            </w:tcMar>
          </w:tcPr>
          <w:p>
            <w:pPr>
              <w:spacing w:after="0" w:line="240" w:lineRule="auto"/>
            </w:pPr>
            <w:r>
              <w:rPr>
                <w:sz w:val="16"/>
              </w:rPr>
              <w:t>Kirlenme ve bakım</w:t>
            </w:r>
          </w:p>
        </w:tc>
        <w:tc>
          <w:tcPr>
            <w:tcW w:type="dxa" w:w="3685"/>
            <w:vAlign w:val="top"/>
            <w:tcMar>
              <w:top w:w="90" w:type="dxa"/>
              <w:start w:w="110" w:type="dxa"/>
              <w:bottom w:w="90" w:type="dxa"/>
              <w:end w:w="110" w:type="dxa"/>
            </w:tcMar>
          </w:tcPr>
          <w:p>
            <w:pPr>
              <w:spacing w:after="0" w:line="240" w:lineRule="auto"/>
            </w:pPr>
            <w:r>
              <w:rPr>
                <w:sz w:val="16"/>
              </w:rPr>
              <w:t>Kirli devrede lif, boya ve kimyasal kalıntıları plaka yüzeyinde ısı transferini düşürebilir.</w:t>
            </w:r>
          </w:p>
        </w:tc>
        <w:tc>
          <w:tcPr>
            <w:tcW w:type="dxa" w:w="3345"/>
            <w:vAlign w:val="top"/>
            <w:tcMar>
              <w:top w:w="90" w:type="dxa"/>
              <w:start w:w="110" w:type="dxa"/>
              <w:bottom w:w="90" w:type="dxa"/>
              <w:end w:w="110" w:type="dxa"/>
            </w:tcMar>
          </w:tcPr>
          <w:p>
            <w:pPr>
              <w:spacing w:after="0" w:line="240" w:lineRule="auto"/>
            </w:pPr>
            <w:r>
              <w:rPr>
                <w:sz w:val="16"/>
              </w:rPr>
              <w:t>Ön filtrasyon, sıcaklık verimi, debi, basınç farkı ve planlı CIP/bakım izlenir.</w:t>
            </w:r>
          </w:p>
        </w:tc>
      </w:tr>
    </w:tbl>
    <w:p>
      <w:pPr>
        <w:spacing w:after="0"/>
      </w:pPr>
    </w:p>
    <w:p>
      <w:pPr>
        <w:pStyle w:val="Heading2"/>
      </w:pPr>
      <w:r>
        <w:t>11.2. Temiz Kondens Isı Geri Kazanımı</w:t>
      </w:r>
    </w:p>
    <w:p>
      <w:pPr>
        <w:pStyle w:val="BodyText"/>
      </w:pPr>
      <w:r>
        <w:t>Temiz kondens, buharın indirekt ısıtma devresinde yoğuşmasıyla oluşur ve normal işletmede proses banyosu, boya veya kimyasalla temas etmez. Kondensin sıcaklığı enerji değerini; iletkenlik, pH, renk, koku ve yağ kontrolü ise saflık ve kaçak riskini gösterir. İletkenlikte ani yükselme veya görünür kirlilik saptanırsa kondens temiz kabul edilmez; hat izole edilir ve serpantin/eşanjör kaçağı araştırılır.</w:t>
      </w:r>
    </w:p>
    <w:p>
      <w:pPr>
        <w:pStyle w:val="Heading2"/>
      </w:pPr>
      <w:r>
        <w:t>11.3. Plakalı Eşanjör ile Isı Geri Kazanımı</w:t>
      </w:r>
    </w:p>
    <w:tbl>
      <w:tblPr>
        <w:tblStyle w:val="TableGrid"/>
        <w:tblW w:type="auto" w:w="0"/>
        <w:jc w:val="center"/>
        <w:tblLook w:firstColumn="1" w:firstRow="1" w:lastColumn="0" w:lastRow="0" w:noHBand="0" w:noVBand="1" w:val="04A0"/>
      </w:tblPr>
      <w:tblGrid>
        <w:gridCol w:w="3251"/>
        <w:gridCol w:w="3251"/>
        <w:gridCol w:w="3251"/>
      </w:tblGrid>
      <w:tr>
        <w:trPr>
          <w:trHeight w:hRule="atLeast"/>
          <w:tblHeader w:val="true"/>
        </w:trPr>
        <w:tc>
          <w:tcPr>
            <w:tcW w:type="dxa" w:w="2268"/>
            <w:shd w:fill="1F4E79"/>
            <w:vAlign w:val="center"/>
            <w:tcMar>
              <w:top w:w="90" w:type="dxa"/>
              <w:start w:w="110" w:type="dxa"/>
              <w:bottom w:w="90" w:type="dxa"/>
              <w:end w:w="110" w:type="dxa"/>
            </w:tcMar>
          </w:tcPr>
          <w:p>
            <w:pPr>
              <w:jc w:val="left"/>
            </w:pPr>
            <w:r>
              <w:rPr>
                <w:b/>
                <w:color w:val="FFFFFF"/>
                <w:sz w:val="16"/>
              </w:rPr>
              <w:t>Kontrol noktası</w:t>
            </w:r>
          </w:p>
        </w:tc>
        <w:tc>
          <w:tcPr>
            <w:tcW w:type="dxa" w:w="3288"/>
            <w:shd w:fill="1F4E79"/>
            <w:vAlign w:val="center"/>
            <w:tcMar>
              <w:top w:w="90" w:type="dxa"/>
              <w:start w:w="110" w:type="dxa"/>
              <w:bottom w:w="90" w:type="dxa"/>
              <w:end w:w="110" w:type="dxa"/>
            </w:tcMar>
          </w:tcPr>
          <w:p>
            <w:pPr>
              <w:jc w:val="left"/>
            </w:pPr>
            <w:r>
              <w:rPr>
                <w:b/>
                <w:color w:val="FFFFFF"/>
                <w:sz w:val="16"/>
              </w:rPr>
              <w:t>Teknik amaç</w:t>
            </w:r>
          </w:p>
        </w:tc>
        <w:tc>
          <w:tcPr>
            <w:tcW w:type="dxa" w:w="3912"/>
            <w:shd w:fill="1F4E79"/>
            <w:vAlign w:val="center"/>
            <w:tcMar>
              <w:top w:w="90" w:type="dxa"/>
              <w:start w:w="110" w:type="dxa"/>
              <w:bottom w:w="90" w:type="dxa"/>
              <w:end w:w="110" w:type="dxa"/>
            </w:tcMar>
          </w:tcPr>
          <w:p>
            <w:pPr>
              <w:jc w:val="left"/>
            </w:pPr>
            <w:r>
              <w:rPr>
                <w:b/>
                <w:color w:val="FFFFFF"/>
                <w:sz w:val="16"/>
              </w:rPr>
              <w:t>Kabul / aksiyon yaklaşımı</w:t>
            </w:r>
          </w:p>
        </w:tc>
      </w:tr>
      <w:tr>
        <w:trPr>
          <w:trHeight w:hRule="atLeast"/>
        </w:trPr>
        <w:tc>
          <w:tcPr>
            <w:tcW w:type="dxa" w:w="2268"/>
            <w:vAlign w:val="top"/>
            <w:tcMar>
              <w:top w:w="90" w:type="dxa"/>
              <w:start w:w="110" w:type="dxa"/>
              <w:bottom w:w="90" w:type="dxa"/>
              <w:end w:w="110" w:type="dxa"/>
            </w:tcMar>
          </w:tcPr>
          <w:p>
            <w:pPr>
              <w:spacing w:after="0" w:line="240" w:lineRule="auto"/>
            </w:pPr>
            <w:r>
              <w:rPr>
                <w:sz w:val="16"/>
              </w:rPr>
              <w:t>Kirli su giriş-çıkış sıcaklığı</w:t>
            </w:r>
          </w:p>
        </w:tc>
        <w:tc>
          <w:tcPr>
            <w:tcW w:type="dxa" w:w="3288"/>
            <w:vAlign w:val="top"/>
            <w:tcMar>
              <w:top w:w="90" w:type="dxa"/>
              <w:start w:w="110" w:type="dxa"/>
              <w:bottom w:w="90" w:type="dxa"/>
              <w:end w:w="110" w:type="dxa"/>
            </w:tcMar>
          </w:tcPr>
          <w:p>
            <w:pPr>
              <w:spacing w:after="0" w:line="240" w:lineRule="auto"/>
            </w:pPr>
            <w:r>
              <w:rPr>
                <w:sz w:val="16"/>
              </w:rPr>
              <w:t>Aktarılan ısıyı ve soğutma etkisini izlemek</w:t>
            </w:r>
          </w:p>
        </w:tc>
        <w:tc>
          <w:tcPr>
            <w:tcW w:type="dxa" w:w="3912"/>
            <w:vAlign w:val="top"/>
            <w:tcMar>
              <w:top w:w="90" w:type="dxa"/>
              <w:start w:w="110" w:type="dxa"/>
              <w:bottom w:w="90" w:type="dxa"/>
              <w:end w:w="110" w:type="dxa"/>
            </w:tcMar>
          </w:tcPr>
          <w:p>
            <w:pPr>
              <w:spacing w:after="0" w:line="240" w:lineRule="auto"/>
            </w:pPr>
            <w:r>
              <w:rPr>
                <w:sz w:val="16"/>
              </w:rPr>
              <w:t>Tasarım sıcaklık farkı ve trend dışı sapmalar kontrol edilir.</w:t>
            </w:r>
          </w:p>
        </w:tc>
      </w:tr>
      <w:tr>
        <w:trPr>
          <w:trHeight w:hRule="atLeast"/>
        </w:trPr>
        <w:tc>
          <w:tcPr>
            <w:tcW w:type="dxa" w:w="2268"/>
            <w:vAlign w:val="top"/>
            <w:tcMar>
              <w:top w:w="90" w:type="dxa"/>
              <w:start w:w="110" w:type="dxa"/>
              <w:bottom w:w="90" w:type="dxa"/>
              <w:end w:w="110" w:type="dxa"/>
            </w:tcMar>
            <w:shd w:fill="F5F7F9"/>
          </w:tcPr>
          <w:p>
            <w:pPr>
              <w:spacing w:after="0" w:line="240" w:lineRule="auto"/>
            </w:pPr>
            <w:r>
              <w:rPr>
                <w:sz w:val="16"/>
              </w:rPr>
              <w:t>Temiz su giriş-çıkış sıcaklığı</w:t>
            </w:r>
          </w:p>
        </w:tc>
        <w:tc>
          <w:tcPr>
            <w:tcW w:type="dxa" w:w="3288"/>
            <w:vAlign w:val="top"/>
            <w:tcMar>
              <w:top w:w="90" w:type="dxa"/>
              <w:start w:w="110" w:type="dxa"/>
              <w:bottom w:w="90" w:type="dxa"/>
              <w:end w:w="110" w:type="dxa"/>
            </w:tcMar>
            <w:shd w:fill="F5F7F9"/>
          </w:tcPr>
          <w:p>
            <w:pPr>
              <w:spacing w:after="0" w:line="240" w:lineRule="auto"/>
            </w:pPr>
            <w:r>
              <w:rPr>
                <w:sz w:val="16"/>
              </w:rPr>
              <w:t>Temiz suyun kazandığı ısıyı doğrulamak</w:t>
            </w:r>
          </w:p>
        </w:tc>
        <w:tc>
          <w:tcPr>
            <w:tcW w:type="dxa" w:w="3912"/>
            <w:vAlign w:val="top"/>
            <w:tcMar>
              <w:top w:w="90" w:type="dxa"/>
              <w:start w:w="110" w:type="dxa"/>
              <w:bottom w:w="90" w:type="dxa"/>
              <w:end w:w="110" w:type="dxa"/>
            </w:tcMar>
            <w:shd w:fill="F5F7F9"/>
          </w:tcPr>
          <w:p>
            <w:pPr>
              <w:spacing w:after="0" w:line="240" w:lineRule="auto"/>
            </w:pPr>
            <w:r>
              <w:rPr>
                <w:sz w:val="16"/>
              </w:rPr>
              <w:t>Hedef sıcaklık sağlanmıyorsa debi, kirlenme ve yüzey alanı incelenir.</w:t>
            </w:r>
          </w:p>
        </w:tc>
      </w:tr>
      <w:tr>
        <w:trPr>
          <w:trHeight w:hRule="atLeast"/>
        </w:trPr>
        <w:tc>
          <w:tcPr>
            <w:tcW w:type="dxa" w:w="2268"/>
            <w:vAlign w:val="top"/>
            <w:tcMar>
              <w:top w:w="90" w:type="dxa"/>
              <w:start w:w="110" w:type="dxa"/>
              <w:bottom w:w="90" w:type="dxa"/>
              <w:end w:w="110" w:type="dxa"/>
            </w:tcMar>
          </w:tcPr>
          <w:p>
            <w:pPr>
              <w:spacing w:after="0" w:line="240" w:lineRule="auto"/>
            </w:pPr>
            <w:r>
              <w:rPr>
                <w:sz w:val="16"/>
              </w:rPr>
              <w:t>İki devrenin debisi</w:t>
            </w:r>
          </w:p>
        </w:tc>
        <w:tc>
          <w:tcPr>
            <w:tcW w:type="dxa" w:w="3288"/>
            <w:vAlign w:val="top"/>
            <w:tcMar>
              <w:top w:w="90" w:type="dxa"/>
              <w:start w:w="110" w:type="dxa"/>
              <w:bottom w:w="90" w:type="dxa"/>
              <w:end w:w="110" w:type="dxa"/>
            </w:tcMar>
          </w:tcPr>
          <w:p>
            <w:pPr>
              <w:spacing w:after="0" w:line="240" w:lineRule="auto"/>
            </w:pPr>
            <w:r>
              <w:rPr>
                <w:sz w:val="16"/>
              </w:rPr>
              <w:t>Isı dengesi ve stabil çalışma</w:t>
            </w:r>
          </w:p>
        </w:tc>
        <w:tc>
          <w:tcPr>
            <w:tcW w:type="dxa" w:w="3912"/>
            <w:vAlign w:val="top"/>
            <w:tcMar>
              <w:top w:w="90" w:type="dxa"/>
              <w:start w:w="110" w:type="dxa"/>
              <w:bottom w:w="90" w:type="dxa"/>
              <w:end w:w="110" w:type="dxa"/>
            </w:tcMar>
          </w:tcPr>
          <w:p>
            <w:pPr>
              <w:spacing w:after="0" w:line="240" w:lineRule="auto"/>
            </w:pPr>
            <w:r>
              <w:rPr>
                <w:sz w:val="16"/>
              </w:rPr>
              <w:t>Debi sapması pompa, vana, tıkanma veya yanlış by-pass göstergesidir.</w:t>
            </w:r>
          </w:p>
        </w:tc>
      </w:tr>
      <w:tr>
        <w:trPr>
          <w:trHeight w:hRule="atLeast"/>
        </w:trPr>
        <w:tc>
          <w:tcPr>
            <w:tcW w:type="dxa" w:w="2268"/>
            <w:vAlign w:val="top"/>
            <w:tcMar>
              <w:top w:w="90" w:type="dxa"/>
              <w:start w:w="110" w:type="dxa"/>
              <w:bottom w:w="90" w:type="dxa"/>
              <w:end w:w="110" w:type="dxa"/>
            </w:tcMar>
            <w:shd w:fill="F5F7F9"/>
          </w:tcPr>
          <w:p>
            <w:pPr>
              <w:spacing w:after="0" w:line="240" w:lineRule="auto"/>
            </w:pPr>
            <w:r>
              <w:rPr>
                <w:sz w:val="16"/>
              </w:rPr>
              <w:t>Basınç farkı (ΔP)</w:t>
            </w:r>
          </w:p>
        </w:tc>
        <w:tc>
          <w:tcPr>
            <w:tcW w:type="dxa" w:w="3288"/>
            <w:vAlign w:val="top"/>
            <w:tcMar>
              <w:top w:w="90" w:type="dxa"/>
              <w:start w:w="110" w:type="dxa"/>
              <w:bottom w:w="90" w:type="dxa"/>
              <w:end w:w="110" w:type="dxa"/>
            </w:tcMar>
            <w:shd w:fill="F5F7F9"/>
          </w:tcPr>
          <w:p>
            <w:pPr>
              <w:spacing w:after="0" w:line="240" w:lineRule="auto"/>
            </w:pPr>
            <w:r>
              <w:rPr>
                <w:sz w:val="16"/>
              </w:rPr>
              <w:t>Plaka kirlenmesi ve hidrolik direnci izlemek</w:t>
            </w:r>
          </w:p>
        </w:tc>
        <w:tc>
          <w:tcPr>
            <w:tcW w:type="dxa" w:w="3912"/>
            <w:vAlign w:val="top"/>
            <w:tcMar>
              <w:top w:w="90" w:type="dxa"/>
              <w:start w:w="110" w:type="dxa"/>
              <w:bottom w:w="90" w:type="dxa"/>
              <w:end w:w="110" w:type="dxa"/>
            </w:tcMar>
            <w:shd w:fill="F5F7F9"/>
          </w:tcPr>
          <w:p>
            <w:pPr>
              <w:spacing w:after="0" w:line="240" w:lineRule="auto"/>
            </w:pPr>
            <w:r>
              <w:rPr>
                <w:sz w:val="16"/>
              </w:rPr>
              <w:t>Artışta filtre, plaka yüzeyi ve CIP gereksinimi kontrol edilir.</w:t>
            </w:r>
          </w:p>
        </w:tc>
      </w:tr>
      <w:tr>
        <w:trPr>
          <w:trHeight w:hRule="atLeast"/>
        </w:trPr>
        <w:tc>
          <w:tcPr>
            <w:tcW w:type="dxa" w:w="2268"/>
            <w:vAlign w:val="top"/>
            <w:tcMar>
              <w:top w:w="90" w:type="dxa"/>
              <w:start w:w="110" w:type="dxa"/>
              <w:bottom w:w="90" w:type="dxa"/>
              <w:end w:w="110" w:type="dxa"/>
            </w:tcMar>
          </w:tcPr>
          <w:p>
            <w:pPr>
              <w:spacing w:after="0" w:line="240" w:lineRule="auto"/>
            </w:pPr>
            <w:r>
              <w:rPr>
                <w:sz w:val="16"/>
              </w:rPr>
              <w:t>Temiz su çıkışı iletkenliği</w:t>
            </w:r>
          </w:p>
        </w:tc>
        <w:tc>
          <w:tcPr>
            <w:tcW w:type="dxa" w:w="3288"/>
            <w:vAlign w:val="top"/>
            <w:tcMar>
              <w:top w:w="90" w:type="dxa"/>
              <w:start w:w="110" w:type="dxa"/>
              <w:bottom w:w="90" w:type="dxa"/>
              <w:end w:w="110" w:type="dxa"/>
            </w:tcMar>
          </w:tcPr>
          <w:p>
            <w:pPr>
              <w:spacing w:after="0" w:line="240" w:lineRule="auto"/>
            </w:pPr>
            <w:r>
              <w:rPr>
                <w:sz w:val="16"/>
              </w:rPr>
              <w:t>Kirli devreden kaçak/kontaminasyon alarmı</w:t>
            </w:r>
          </w:p>
        </w:tc>
        <w:tc>
          <w:tcPr>
            <w:tcW w:type="dxa" w:w="3912"/>
            <w:vAlign w:val="top"/>
            <w:tcMar>
              <w:top w:w="90" w:type="dxa"/>
              <w:start w:w="110" w:type="dxa"/>
              <w:bottom w:w="90" w:type="dxa"/>
              <w:end w:w="110" w:type="dxa"/>
            </w:tcMar>
          </w:tcPr>
          <w:p>
            <w:pPr>
              <w:spacing w:after="0" w:line="240" w:lineRule="auto"/>
            </w:pPr>
            <w:r>
              <w:rPr>
                <w:sz w:val="16"/>
              </w:rPr>
              <w:t>Giriş temiz suyuna göre açıklanamayan artışta sistem derhal izole edilir.</w:t>
            </w:r>
          </w:p>
        </w:tc>
      </w:tr>
      <w:tr>
        <w:trPr>
          <w:trHeight w:hRule="atLeast"/>
        </w:trPr>
        <w:tc>
          <w:tcPr>
            <w:tcW w:type="dxa" w:w="2268"/>
            <w:vAlign w:val="top"/>
            <w:tcMar>
              <w:top w:w="90" w:type="dxa"/>
              <w:start w:w="110" w:type="dxa"/>
              <w:bottom w:w="90" w:type="dxa"/>
              <w:end w:w="110" w:type="dxa"/>
            </w:tcMar>
            <w:shd w:fill="F5F7F9"/>
          </w:tcPr>
          <w:p>
            <w:pPr>
              <w:spacing w:after="0" w:line="240" w:lineRule="auto"/>
            </w:pPr>
            <w:r>
              <w:rPr>
                <w:sz w:val="16"/>
              </w:rPr>
              <w:t>Temiz su çıkışı pH, renk ve bulanıklık</w:t>
            </w:r>
          </w:p>
        </w:tc>
        <w:tc>
          <w:tcPr>
            <w:tcW w:type="dxa" w:w="3288"/>
            <w:vAlign w:val="top"/>
            <w:tcMar>
              <w:top w:w="90" w:type="dxa"/>
              <w:start w:w="110" w:type="dxa"/>
              <w:bottom w:w="90" w:type="dxa"/>
              <w:end w:w="110" w:type="dxa"/>
            </w:tcMar>
            <w:shd w:fill="F5F7F9"/>
          </w:tcPr>
          <w:p>
            <w:pPr>
              <w:spacing w:after="0" w:line="240" w:lineRule="auto"/>
            </w:pPr>
            <w:r>
              <w:rPr>
                <w:sz w:val="16"/>
              </w:rPr>
              <w:t>Kimyasal veya boya geçişini kontrol etmek</w:t>
            </w:r>
          </w:p>
        </w:tc>
        <w:tc>
          <w:tcPr>
            <w:tcW w:type="dxa" w:w="3912"/>
            <w:vAlign w:val="top"/>
            <w:tcMar>
              <w:top w:w="90" w:type="dxa"/>
              <w:start w:w="110" w:type="dxa"/>
              <w:bottom w:w="90" w:type="dxa"/>
              <w:end w:w="110" w:type="dxa"/>
            </w:tcMar>
            <w:shd w:fill="F5F7F9"/>
          </w:tcPr>
          <w:p>
            <w:pPr>
              <w:spacing w:after="0" w:line="240" w:lineRule="auto"/>
            </w:pPr>
            <w:r>
              <w:rPr>
                <w:sz w:val="16"/>
              </w:rPr>
              <w:t>Herhangi bir değişim plaka/conta bütünlüğü açısından uygunsuzluktur.</w:t>
            </w:r>
          </w:p>
        </w:tc>
      </w:tr>
      <w:tr>
        <w:trPr>
          <w:trHeight w:hRule="atLeast"/>
        </w:trPr>
        <w:tc>
          <w:tcPr>
            <w:tcW w:type="dxa" w:w="2268"/>
            <w:vAlign w:val="top"/>
            <w:tcMar>
              <w:top w:w="90" w:type="dxa"/>
              <w:start w:w="110" w:type="dxa"/>
              <w:bottom w:w="90" w:type="dxa"/>
              <w:end w:w="110" w:type="dxa"/>
            </w:tcMar>
          </w:tcPr>
          <w:p>
            <w:pPr>
              <w:spacing w:after="0" w:line="240" w:lineRule="auto"/>
            </w:pPr>
            <w:r>
              <w:rPr>
                <w:sz w:val="16"/>
              </w:rPr>
              <w:t>Plaka ve conta sızdırmazlığı</w:t>
            </w:r>
          </w:p>
        </w:tc>
        <w:tc>
          <w:tcPr>
            <w:tcW w:type="dxa" w:w="3288"/>
            <w:vAlign w:val="top"/>
            <w:tcMar>
              <w:top w:w="90" w:type="dxa"/>
              <w:start w:w="110" w:type="dxa"/>
              <w:bottom w:w="90" w:type="dxa"/>
              <w:end w:w="110" w:type="dxa"/>
            </w:tcMar>
          </w:tcPr>
          <w:p>
            <w:pPr>
              <w:spacing w:after="0" w:line="240" w:lineRule="auto"/>
            </w:pPr>
            <w:r>
              <w:rPr>
                <w:sz w:val="16"/>
              </w:rPr>
              <w:t>İki akımın fiziksel ayrımını güvence altına almak</w:t>
            </w:r>
          </w:p>
        </w:tc>
        <w:tc>
          <w:tcPr>
            <w:tcW w:type="dxa" w:w="3912"/>
            <w:vAlign w:val="top"/>
            <w:tcMar>
              <w:top w:w="90" w:type="dxa"/>
              <w:start w:w="110" w:type="dxa"/>
              <w:bottom w:w="90" w:type="dxa"/>
              <w:end w:w="110" w:type="dxa"/>
            </w:tcMar>
          </w:tcPr>
          <w:p>
            <w:pPr>
              <w:spacing w:after="0" w:line="240" w:lineRule="auto"/>
            </w:pPr>
            <w:r>
              <w:rPr>
                <w:sz w:val="16"/>
              </w:rPr>
              <w:t>Periyodik basınç/sızdırmazlık testi ve bakım kaydı tutulur.</w:t>
            </w:r>
          </w:p>
        </w:tc>
      </w:tr>
      <w:tr>
        <w:trPr>
          <w:trHeight w:hRule="atLeast"/>
        </w:trPr>
        <w:tc>
          <w:tcPr>
            <w:tcW w:type="dxa" w:w="2268"/>
            <w:vAlign w:val="top"/>
            <w:tcMar>
              <w:top w:w="90" w:type="dxa"/>
              <w:start w:w="110" w:type="dxa"/>
              <w:bottom w:w="90" w:type="dxa"/>
              <w:end w:w="110" w:type="dxa"/>
            </w:tcMar>
            <w:shd w:fill="F5F7F9"/>
          </w:tcPr>
          <w:p>
            <w:pPr>
              <w:spacing w:after="0" w:line="240" w:lineRule="auto"/>
            </w:pPr>
            <w:r>
              <w:rPr>
                <w:sz w:val="16"/>
              </w:rPr>
              <w:t>Kirli taraf ön filtrasyonu ve CIP</w:t>
            </w:r>
          </w:p>
        </w:tc>
        <w:tc>
          <w:tcPr>
            <w:tcW w:type="dxa" w:w="3288"/>
            <w:vAlign w:val="top"/>
            <w:tcMar>
              <w:top w:w="90" w:type="dxa"/>
              <w:start w:w="110" w:type="dxa"/>
              <w:bottom w:w="90" w:type="dxa"/>
              <w:end w:w="110" w:type="dxa"/>
            </w:tcMar>
            <w:shd w:fill="F5F7F9"/>
          </w:tcPr>
          <w:p>
            <w:pPr>
              <w:spacing w:after="0" w:line="240" w:lineRule="auto"/>
            </w:pPr>
            <w:r>
              <w:rPr>
                <w:sz w:val="16"/>
              </w:rPr>
              <w:t>Lif, boya ve kimyasal birikimini sınırlamak</w:t>
            </w:r>
          </w:p>
        </w:tc>
        <w:tc>
          <w:tcPr>
            <w:tcW w:type="dxa" w:w="3912"/>
            <w:vAlign w:val="top"/>
            <w:tcMar>
              <w:top w:w="90" w:type="dxa"/>
              <w:start w:w="110" w:type="dxa"/>
              <w:bottom w:w="90" w:type="dxa"/>
              <w:end w:w="110" w:type="dxa"/>
            </w:tcMar>
            <w:shd w:fill="F5F7F9"/>
          </w:tcPr>
          <w:p>
            <w:pPr>
              <w:spacing w:after="0" w:line="240" w:lineRule="auto"/>
            </w:pPr>
            <w:r>
              <w:rPr>
                <w:sz w:val="16"/>
              </w:rPr>
              <w:t>Filtre diferansiyel basıncı ve ısı transfer verimi bakım planını tetikler.</w:t>
            </w:r>
          </w:p>
        </w:tc>
      </w:tr>
      <w:tr>
        <w:trPr>
          <w:trHeight w:hRule="atLeast"/>
        </w:trPr>
        <w:tc>
          <w:tcPr>
            <w:tcW w:type="dxa" w:w="2268"/>
            <w:vAlign w:val="top"/>
            <w:tcMar>
              <w:top w:w="90" w:type="dxa"/>
              <w:start w:w="110" w:type="dxa"/>
              <w:bottom w:w="90" w:type="dxa"/>
              <w:end w:w="110" w:type="dxa"/>
            </w:tcMar>
          </w:tcPr>
          <w:p>
            <w:pPr>
              <w:spacing w:after="0" w:line="240" w:lineRule="auto"/>
            </w:pPr>
            <w:r>
              <w:rPr>
                <w:sz w:val="16"/>
              </w:rPr>
              <w:t>By-pass ve izolasyon vanaları</w:t>
            </w:r>
          </w:p>
        </w:tc>
        <w:tc>
          <w:tcPr>
            <w:tcW w:type="dxa" w:w="3288"/>
            <w:vAlign w:val="top"/>
            <w:tcMar>
              <w:top w:w="90" w:type="dxa"/>
              <w:start w:w="110" w:type="dxa"/>
              <w:bottom w:w="90" w:type="dxa"/>
              <w:end w:w="110" w:type="dxa"/>
            </w:tcMar>
          </w:tcPr>
          <w:p>
            <w:pPr>
              <w:spacing w:after="0" w:line="240" w:lineRule="auto"/>
            </w:pPr>
            <w:r>
              <w:rPr>
                <w:sz w:val="16"/>
              </w:rPr>
              <w:t>Arıza halinde temiz su devresini korumak</w:t>
            </w:r>
          </w:p>
        </w:tc>
        <w:tc>
          <w:tcPr>
            <w:tcW w:type="dxa" w:w="3912"/>
            <w:vAlign w:val="top"/>
            <w:tcMar>
              <w:top w:w="90" w:type="dxa"/>
              <w:start w:w="110" w:type="dxa"/>
              <w:bottom w:w="90" w:type="dxa"/>
              <w:end w:w="110" w:type="dxa"/>
            </w:tcMar>
          </w:tcPr>
          <w:p>
            <w:pPr>
              <w:spacing w:after="0" w:line="240" w:lineRule="auto"/>
            </w:pPr>
            <w:r>
              <w:rPr>
                <w:sz w:val="16"/>
              </w:rPr>
              <w:t>Otomatik alarm veya operatör prosedürüyle devre güvenli konuma alınır.</w:t>
            </w:r>
          </w:p>
        </w:tc>
      </w:tr>
    </w:tbl>
    <w:p>
      <w:pPr>
        <w:spacing w:after="0"/>
      </w:pPr>
    </w:p>
    <w:tbl>
      <w:tblPr>
        <w:tblW w:type="auto" w:w="0"/>
        <w:jc w:val="center"/>
        <w:tblLook w:firstColumn="1" w:firstRow="1" w:lastColumn="0" w:lastRow="0" w:noHBand="0" w:noVBand="1" w:val="04A0"/>
      </w:tblPr>
      <w:tblGrid>
        <w:gridCol w:w="9752"/>
      </w:tblGrid>
      <w:tr>
        <w:trPr>
          <w:trHeight w:hRule="atLeast"/>
        </w:trPr>
        <w:tc>
          <w:tcPr>
            <w:tcW w:type="dxa" w:w="9752"/>
            <w:shd w:fill="EEF5E8"/>
            <w:tcMar>
              <w:top w:w="130" w:type="dxa"/>
              <w:start w:w="150" w:type="dxa"/>
              <w:bottom w:w="130" w:type="dxa"/>
              <w:end w:w="150" w:type="dxa"/>
            </w:tcMar>
          </w:tcPr>
          <w:p>
            <w:pPr>
              <w:spacing w:after="60"/>
            </w:pPr>
            <w:r>
              <w:rPr>
                <w:b/>
                <w:color w:val="3F6B2A"/>
                <w:sz w:val="20"/>
              </w:rPr>
              <w:t>SİSTEM SINIRI</w:t>
            </w:r>
          </w:p>
          <w:p>
            <w:pPr>
              <w:spacing w:after="0" w:line="252" w:lineRule="auto"/>
            </w:pPr>
            <w:r>
              <w:t>Kirli proses suyu bu dokümanda geri kazanılmış proses suyu olarak kabul edilmez ve boya banyosuna geri verilmez. Plakalı eşanjörde yalnız ısısı temiz suya aktarılır. Temiz ve kirli devrelerin kasıtlı veya arıza kaynaklı karışmasına izin verilmez.</w:t>
            </w:r>
          </w:p>
        </w:tc>
      </w:tr>
    </w:tbl>
    <w:p>
      <w:pPr>
        <w:spacing w:after="0"/>
      </w:pPr>
    </w:p>
    <w:p>
      <w:pPr>
        <w:pStyle w:val="Heading1"/>
      </w:pPr>
      <w:r>
        <w:t>12. Cihaz ve Sensör Seçimi</w:t>
      </w:r>
    </w:p>
    <w:p>
      <w:pPr>
        <w:pStyle w:val="BodyText"/>
      </w:pPr>
      <w:r>
        <w:t>“En güvenilir marka” yerine uygulamaya uygun teknik şartname hazırlanmalıdır. Marka sıralaması, bağımsız doğruluk, tekrarlanabilirlik, saha dayanıklılığı, servis ve toplam sahip olma maliyeti verisi olmadan bilimsel sonuç değildir.</w:t>
      </w:r>
    </w:p>
    <w:tbl>
      <w:tblPr>
        <w:tblStyle w:val="TableGrid"/>
        <w:tblW w:type="auto" w:w="0"/>
        <w:jc w:val="center"/>
        <w:tblLook w:firstColumn="1" w:firstRow="1" w:lastColumn="0" w:lastRow="0" w:noHBand="0" w:noVBand="1" w:val="04A0"/>
      </w:tblPr>
      <w:tblGrid>
        <w:gridCol w:w="3251"/>
        <w:gridCol w:w="3251"/>
        <w:gridCol w:w="3251"/>
      </w:tblGrid>
      <w:tr>
        <w:trPr>
          <w:trHeight w:hRule="atLeast"/>
          <w:tblHeader w:val="true"/>
        </w:trPr>
        <w:tc>
          <w:tcPr>
            <w:tcW w:type="dxa" w:w="2381"/>
            <w:shd w:fill="1F4E79"/>
            <w:vAlign w:val="center"/>
            <w:tcMar>
              <w:top w:w="90" w:type="dxa"/>
              <w:start w:w="110" w:type="dxa"/>
              <w:bottom w:w="90" w:type="dxa"/>
              <w:end w:w="110" w:type="dxa"/>
            </w:tcMar>
          </w:tcPr>
          <w:p>
            <w:pPr>
              <w:jc w:val="left"/>
            </w:pPr>
            <w:r>
              <w:rPr>
                <w:b/>
                <w:color w:val="FFFFFF"/>
                <w:sz w:val="16"/>
              </w:rPr>
              <w:t>Uygulama</w:t>
            </w:r>
          </w:p>
        </w:tc>
        <w:tc>
          <w:tcPr>
            <w:tcW w:type="dxa" w:w="3572"/>
            <w:shd w:fill="1F4E79"/>
            <w:vAlign w:val="center"/>
            <w:tcMar>
              <w:top w:w="90" w:type="dxa"/>
              <w:start w:w="110" w:type="dxa"/>
              <w:bottom w:w="90" w:type="dxa"/>
              <w:end w:w="110" w:type="dxa"/>
            </w:tcMar>
          </w:tcPr>
          <w:p>
            <w:pPr>
              <w:jc w:val="left"/>
            </w:pPr>
            <w:r>
              <w:rPr>
                <w:b/>
                <w:color w:val="FFFFFF"/>
                <w:sz w:val="16"/>
              </w:rPr>
              <w:t>Önerilen sensör yaklaşımı</w:t>
            </w:r>
          </w:p>
        </w:tc>
        <w:tc>
          <w:tcPr>
            <w:tcW w:type="dxa" w:w="3515"/>
            <w:shd w:fill="1F4E79"/>
            <w:vAlign w:val="center"/>
            <w:tcMar>
              <w:top w:w="90" w:type="dxa"/>
              <w:start w:w="110" w:type="dxa"/>
              <w:bottom w:w="90" w:type="dxa"/>
              <w:end w:w="110" w:type="dxa"/>
            </w:tcMar>
          </w:tcPr>
          <w:p>
            <w:pPr>
              <w:jc w:val="left"/>
            </w:pPr>
            <w:r>
              <w:rPr>
                <w:b/>
                <w:color w:val="FFFFFF"/>
                <w:sz w:val="16"/>
              </w:rPr>
              <w:t>Şartname maddeleri</w:t>
            </w:r>
          </w:p>
        </w:tc>
      </w:tr>
      <w:tr>
        <w:trPr>
          <w:trHeight w:hRule="atLeast"/>
        </w:trPr>
        <w:tc>
          <w:tcPr>
            <w:tcW w:type="dxa" w:w="2381"/>
            <w:vAlign w:val="top"/>
            <w:tcMar>
              <w:top w:w="90" w:type="dxa"/>
              <w:start w:w="110" w:type="dxa"/>
              <w:bottom w:w="90" w:type="dxa"/>
              <w:end w:w="110" w:type="dxa"/>
            </w:tcMar>
          </w:tcPr>
          <w:p>
            <w:pPr>
              <w:spacing w:after="0" w:line="240" w:lineRule="auto"/>
            </w:pPr>
            <w:r>
              <w:rPr>
                <w:sz w:val="16"/>
              </w:rPr>
              <w:t>RO permeatı</w:t>
            </w:r>
          </w:p>
        </w:tc>
        <w:tc>
          <w:tcPr>
            <w:tcW w:type="dxa" w:w="3572"/>
            <w:vAlign w:val="top"/>
            <w:tcMar>
              <w:top w:w="90" w:type="dxa"/>
              <w:start w:w="110" w:type="dxa"/>
              <w:bottom w:w="90" w:type="dxa"/>
              <w:end w:w="110" w:type="dxa"/>
            </w:tcMar>
          </w:tcPr>
          <w:p>
            <w:pPr>
              <w:spacing w:after="0" w:line="240" w:lineRule="auto"/>
            </w:pPr>
            <w:r>
              <w:rPr>
                <w:sz w:val="16"/>
              </w:rPr>
              <w:t>Düşük hücre sabitli, yüksek hassasiyetli temaslı sensör.</w:t>
            </w:r>
          </w:p>
        </w:tc>
        <w:tc>
          <w:tcPr>
            <w:tcW w:type="dxa" w:w="3515"/>
            <w:vAlign w:val="top"/>
            <w:tcMar>
              <w:top w:w="90" w:type="dxa"/>
              <w:start w:w="110" w:type="dxa"/>
              <w:bottom w:w="90" w:type="dxa"/>
              <w:end w:w="110" w:type="dxa"/>
            </w:tcMar>
          </w:tcPr>
          <w:p>
            <w:pPr>
              <w:spacing w:after="0" w:line="240" w:lineRule="auto"/>
            </w:pPr>
            <w:r>
              <w:rPr>
                <w:sz w:val="16"/>
              </w:rPr>
              <w:t>Düşük aralık doğruluğu, sıcaklık sensörü, izlenebilir kalibrasyon.</w:t>
            </w:r>
          </w:p>
        </w:tc>
      </w:tr>
      <w:tr>
        <w:trPr>
          <w:trHeight w:hRule="atLeast"/>
        </w:trPr>
        <w:tc>
          <w:tcPr>
            <w:tcW w:type="dxa" w:w="2381"/>
            <w:vAlign w:val="top"/>
            <w:tcMar>
              <w:top w:w="90" w:type="dxa"/>
              <w:start w:w="110" w:type="dxa"/>
              <w:bottom w:w="90" w:type="dxa"/>
              <w:end w:w="110" w:type="dxa"/>
            </w:tcMar>
            <w:shd w:fill="F5F7F9"/>
          </w:tcPr>
          <w:p>
            <w:pPr>
              <w:spacing w:after="0" w:line="240" w:lineRule="auto"/>
            </w:pPr>
            <w:r>
              <w:rPr>
                <w:sz w:val="16"/>
              </w:rPr>
              <w:t>Normal işletme suyu</w:t>
            </w:r>
          </w:p>
        </w:tc>
        <w:tc>
          <w:tcPr>
            <w:tcW w:type="dxa" w:w="3572"/>
            <w:vAlign w:val="top"/>
            <w:tcMar>
              <w:top w:w="90" w:type="dxa"/>
              <w:start w:w="110" w:type="dxa"/>
              <w:bottom w:w="90" w:type="dxa"/>
              <w:end w:w="110" w:type="dxa"/>
            </w:tcMar>
            <w:shd w:fill="F5F7F9"/>
          </w:tcPr>
          <w:p>
            <w:pPr>
              <w:spacing w:after="0" w:line="240" w:lineRule="auto"/>
            </w:pPr>
            <w:r>
              <w:rPr>
                <w:sz w:val="16"/>
              </w:rPr>
              <w:t>Uygun aralıklı 2 veya 4 elektrotlu sensör.</w:t>
            </w:r>
          </w:p>
        </w:tc>
        <w:tc>
          <w:tcPr>
            <w:tcW w:type="dxa" w:w="3515"/>
            <w:vAlign w:val="top"/>
            <w:tcMar>
              <w:top w:w="90" w:type="dxa"/>
              <w:start w:w="110" w:type="dxa"/>
              <w:bottom w:w="90" w:type="dxa"/>
              <w:end w:w="110" w:type="dxa"/>
            </w:tcMar>
            <w:shd w:fill="F5F7F9"/>
          </w:tcPr>
          <w:p>
            <w:pPr>
              <w:spacing w:after="0" w:line="240" w:lineRule="auto"/>
            </w:pPr>
            <w:r>
              <w:rPr>
                <w:sz w:val="16"/>
              </w:rPr>
              <w:t>Otomatik/manüel sıcaklık kompanzasyonu, veri kaydı.</w:t>
            </w:r>
          </w:p>
        </w:tc>
      </w:tr>
      <w:tr>
        <w:trPr>
          <w:trHeight w:hRule="atLeast"/>
        </w:trPr>
        <w:tc>
          <w:tcPr>
            <w:tcW w:type="dxa" w:w="2381"/>
            <w:vAlign w:val="top"/>
            <w:tcMar>
              <w:top w:w="90" w:type="dxa"/>
              <w:start w:w="110" w:type="dxa"/>
              <w:bottom w:w="90" w:type="dxa"/>
              <w:end w:w="110" w:type="dxa"/>
            </w:tcMar>
          </w:tcPr>
          <w:p>
            <w:pPr>
              <w:spacing w:after="0" w:line="240" w:lineRule="auto"/>
            </w:pPr>
            <w:r>
              <w:rPr>
                <w:sz w:val="16"/>
              </w:rPr>
              <w:t>Tuzlu proses banyosu</w:t>
            </w:r>
          </w:p>
        </w:tc>
        <w:tc>
          <w:tcPr>
            <w:tcW w:type="dxa" w:w="3572"/>
            <w:vAlign w:val="top"/>
            <w:tcMar>
              <w:top w:w="90" w:type="dxa"/>
              <w:start w:w="110" w:type="dxa"/>
              <w:bottom w:w="90" w:type="dxa"/>
              <w:end w:w="110" w:type="dxa"/>
            </w:tcMar>
          </w:tcPr>
          <w:p>
            <w:pPr>
              <w:spacing w:after="0" w:line="240" w:lineRule="auto"/>
            </w:pPr>
            <w:r>
              <w:rPr>
                <w:sz w:val="16"/>
              </w:rPr>
              <w:t>Dört elektrotlu veya uygun yüksek aralıklı sensör.</w:t>
            </w:r>
          </w:p>
        </w:tc>
        <w:tc>
          <w:tcPr>
            <w:tcW w:type="dxa" w:w="3515"/>
            <w:vAlign w:val="top"/>
            <w:tcMar>
              <w:top w:w="90" w:type="dxa"/>
              <w:start w:w="110" w:type="dxa"/>
              <w:bottom w:w="90" w:type="dxa"/>
              <w:end w:w="110" w:type="dxa"/>
            </w:tcMar>
          </w:tcPr>
          <w:p>
            <w:pPr>
              <w:spacing w:after="0" w:line="240" w:lineRule="auto"/>
            </w:pPr>
            <w:r>
              <w:rPr>
                <w:sz w:val="16"/>
              </w:rPr>
              <w:t>Polarizasyon direnci, kimyasal ve sıcaklık dayanımı.</w:t>
            </w:r>
          </w:p>
        </w:tc>
      </w:tr>
      <w:tr>
        <w:trPr>
          <w:trHeight w:hRule="atLeast"/>
        </w:trPr>
        <w:tc>
          <w:tcPr>
            <w:tcW w:type="dxa" w:w="2381"/>
            <w:vAlign w:val="top"/>
            <w:tcMar>
              <w:top w:w="90" w:type="dxa"/>
              <w:start w:w="110" w:type="dxa"/>
              <w:bottom w:w="90" w:type="dxa"/>
              <w:end w:w="110" w:type="dxa"/>
            </w:tcMar>
            <w:shd w:fill="F5F7F9"/>
          </w:tcPr>
          <w:p>
            <w:pPr>
              <w:spacing w:after="0" w:line="240" w:lineRule="auto"/>
            </w:pPr>
            <w:r>
              <w:rPr>
                <w:sz w:val="16"/>
              </w:rPr>
              <w:t>Temiz kondens hattı</w:t>
            </w:r>
          </w:p>
        </w:tc>
        <w:tc>
          <w:tcPr>
            <w:tcW w:type="dxa" w:w="3572"/>
            <w:vAlign w:val="top"/>
            <w:tcMar>
              <w:top w:w="90" w:type="dxa"/>
              <w:start w:w="110" w:type="dxa"/>
              <w:bottom w:w="90" w:type="dxa"/>
              <w:end w:w="110" w:type="dxa"/>
            </w:tcMar>
            <w:shd w:fill="F5F7F9"/>
          </w:tcPr>
          <w:p>
            <w:pPr>
              <w:spacing w:after="0" w:line="240" w:lineRule="auto"/>
            </w:pPr>
            <w:r>
              <w:rPr>
                <w:sz w:val="16"/>
              </w:rPr>
              <w:t>Düşük aralık hassasiyetli online veya taşınabilir iletkenlik sensörü.</w:t>
            </w:r>
          </w:p>
        </w:tc>
        <w:tc>
          <w:tcPr>
            <w:tcW w:type="dxa" w:w="3515"/>
            <w:vAlign w:val="top"/>
            <w:tcMar>
              <w:top w:w="90" w:type="dxa"/>
              <w:start w:w="110" w:type="dxa"/>
              <w:bottom w:w="90" w:type="dxa"/>
              <w:end w:w="110" w:type="dxa"/>
            </w:tcMar>
            <w:shd w:fill="F5F7F9"/>
          </w:tcPr>
          <w:p>
            <w:pPr>
              <w:spacing w:after="0" w:line="240" w:lineRule="auto"/>
            </w:pPr>
            <w:r>
              <w:rPr>
                <w:sz w:val="16"/>
              </w:rPr>
              <w:t>Düşük EC çözünürlüğü, sıcaklık kompanzasyonu, ani artış alarmı ve numune alma noktası.</w:t>
            </w:r>
          </w:p>
        </w:tc>
      </w:tr>
      <w:tr>
        <w:trPr>
          <w:trHeight w:hRule="atLeast"/>
        </w:trPr>
        <w:tc>
          <w:tcPr>
            <w:tcW w:type="dxa" w:w="2381"/>
            <w:vAlign w:val="top"/>
            <w:tcMar>
              <w:top w:w="90" w:type="dxa"/>
              <w:start w:w="110" w:type="dxa"/>
              <w:bottom w:w="90" w:type="dxa"/>
              <w:end w:w="110" w:type="dxa"/>
            </w:tcMar>
          </w:tcPr>
          <w:p>
            <w:pPr>
              <w:spacing w:after="0" w:line="240" w:lineRule="auto"/>
            </w:pPr>
            <w:r>
              <w:rPr>
                <w:sz w:val="16"/>
              </w:rPr>
              <w:t>Laboratuvar referansı</w:t>
            </w:r>
          </w:p>
        </w:tc>
        <w:tc>
          <w:tcPr>
            <w:tcW w:type="dxa" w:w="3572"/>
            <w:vAlign w:val="top"/>
            <w:tcMar>
              <w:top w:w="90" w:type="dxa"/>
              <w:start w:w="110" w:type="dxa"/>
              <w:bottom w:w="90" w:type="dxa"/>
              <w:end w:w="110" w:type="dxa"/>
            </w:tcMar>
          </w:tcPr>
          <w:p>
            <w:pPr>
              <w:spacing w:after="0" w:line="240" w:lineRule="auto"/>
            </w:pPr>
            <w:r>
              <w:rPr>
                <w:sz w:val="16"/>
              </w:rPr>
              <w:t>İzlenebilir kalibrasyonlu masaüstü cihaz.</w:t>
            </w:r>
          </w:p>
        </w:tc>
        <w:tc>
          <w:tcPr>
            <w:tcW w:type="dxa" w:w="3515"/>
            <w:vAlign w:val="top"/>
            <w:tcMar>
              <w:top w:w="90" w:type="dxa"/>
              <w:start w:w="110" w:type="dxa"/>
              <w:bottom w:w="90" w:type="dxa"/>
              <w:end w:w="110" w:type="dxa"/>
            </w:tcMar>
          </w:tcPr>
          <w:p>
            <w:pPr>
              <w:spacing w:after="0" w:line="240" w:lineRule="auto"/>
            </w:pPr>
            <w:r>
              <w:rPr>
                <w:sz w:val="16"/>
              </w:rPr>
              <w:t>Çok noktalı kalibrasyon, belirsizlik, veri aktarımı.</w:t>
            </w:r>
          </w:p>
        </w:tc>
      </w:tr>
      <w:tr>
        <w:trPr>
          <w:trHeight w:hRule="atLeast"/>
        </w:trPr>
        <w:tc>
          <w:tcPr>
            <w:tcW w:type="dxa" w:w="2381"/>
            <w:vAlign w:val="top"/>
            <w:tcMar>
              <w:top w:w="90" w:type="dxa"/>
              <w:start w:w="110" w:type="dxa"/>
              <w:bottom w:w="90" w:type="dxa"/>
              <w:end w:w="110" w:type="dxa"/>
            </w:tcMar>
            <w:shd w:fill="F5F7F9"/>
          </w:tcPr>
          <w:p>
            <w:pPr>
              <w:spacing w:after="0" w:line="240" w:lineRule="auto"/>
            </w:pPr>
            <w:r>
              <w:rPr>
                <w:sz w:val="16"/>
              </w:rPr>
              <w:t>Saha kontrolü</w:t>
            </w:r>
          </w:p>
        </w:tc>
        <w:tc>
          <w:tcPr>
            <w:tcW w:type="dxa" w:w="3572"/>
            <w:vAlign w:val="top"/>
            <w:tcMar>
              <w:top w:w="90" w:type="dxa"/>
              <w:start w:w="110" w:type="dxa"/>
              <w:bottom w:w="90" w:type="dxa"/>
              <w:end w:w="110" w:type="dxa"/>
            </w:tcMar>
            <w:shd w:fill="F5F7F9"/>
          </w:tcPr>
          <w:p>
            <w:pPr>
              <w:spacing w:after="0" w:line="240" w:lineRule="auto"/>
            </w:pPr>
            <w:r>
              <w:rPr>
                <w:sz w:val="16"/>
              </w:rPr>
              <w:t>Dayanıklı taşınabilir cihaz.</w:t>
            </w:r>
          </w:p>
        </w:tc>
        <w:tc>
          <w:tcPr>
            <w:tcW w:type="dxa" w:w="3515"/>
            <w:vAlign w:val="top"/>
            <w:tcMar>
              <w:top w:w="90" w:type="dxa"/>
              <w:start w:w="110" w:type="dxa"/>
              <w:bottom w:w="90" w:type="dxa"/>
              <w:end w:w="110" w:type="dxa"/>
            </w:tcMar>
            <w:shd w:fill="F5F7F9"/>
          </w:tcPr>
          <w:p>
            <w:pPr>
              <w:spacing w:after="0" w:line="240" w:lineRule="auto"/>
            </w:pPr>
            <w:r>
              <w:rPr>
                <w:sz w:val="16"/>
              </w:rPr>
              <w:t>IP koruma, değiştirilebilir prob, kolay doğrulama, servis erişimi.</w:t>
            </w:r>
          </w:p>
        </w:tc>
      </w:tr>
    </w:tbl>
    <w:p>
      <w:pPr>
        <w:spacing w:after="0"/>
      </w:pPr>
    </w:p>
    <w:p>
      <w:pPr>
        <w:pStyle w:val="Heading2"/>
      </w:pPr>
      <w:r>
        <w:t>12.1. Satın alma teknik şartnamesi</w:t>
      </w:r>
    </w:p>
    <w:p>
      <w:pPr>
        <w:pStyle w:val="ListBullet"/>
      </w:pPr>
      <w:r>
        <w:t>Ölçüm aralığı ve her aralıktaki doğruluk/çözünürlük ayrı belirtilmelidir.</w:t>
      </w:r>
    </w:p>
    <w:p>
      <w:pPr>
        <w:pStyle w:val="ListBullet"/>
      </w:pPr>
      <w:r>
        <w:t>Prob hücre sabiti, elektrot yapısı ve sıcaklık çalışma aralığı tanımlanmalıdır.</w:t>
      </w:r>
    </w:p>
    <w:p>
      <w:pPr>
        <w:pStyle w:val="ListBullet"/>
      </w:pPr>
      <w:r>
        <w:t>ATC modeli ve kullanıcı tarafından sıcaklık katsayısı ayarlanabilme özelliği belirtilmelidir.</w:t>
      </w:r>
    </w:p>
    <w:p>
      <w:pPr>
        <w:pStyle w:val="ListBullet"/>
      </w:pPr>
      <w:r>
        <w:t>Kalibrasyon standardı, izlenebilirlik ve sertifika gereksinimi yazılmalıdır.</w:t>
      </w:r>
    </w:p>
    <w:p>
      <w:pPr>
        <w:pStyle w:val="ListBullet"/>
      </w:pPr>
      <w:r>
        <w:t>Online sensörlerde proses bağlantısı, malzeme uyumu, IP sınıfı, sinyal çıkışı ve bakım erişimi tanımlanmalıdır.</w:t>
      </w:r>
    </w:p>
    <w:p>
      <w:pPr>
        <w:pStyle w:val="ListBullet"/>
      </w:pPr>
      <w:r>
        <w:t>Türkiye servis süresi, yedek prob maliyeti ve yıllık kalibrasyon planı toplam sahip olma maliyetine dahil edilmelidir.</w:t>
      </w:r>
    </w:p>
    <w:p>
      <w:pPr>
        <w:pStyle w:val="Heading1"/>
      </w:pPr>
      <w:r>
        <w:t>13. BB-KSS Günlük Kontrol Prosedürü</w:t>
      </w:r>
    </w:p>
    <w:tbl>
      <w:tblPr>
        <w:tblStyle w:val="TableGrid"/>
        <w:tblW w:type="auto" w:w="0"/>
        <w:jc w:val="center"/>
        <w:tblLook w:firstColumn="1" w:firstRow="1" w:lastColumn="0" w:lastRow="0" w:noHBand="0" w:noVBand="1" w:val="04A0"/>
      </w:tblPr>
      <w:tblGrid>
        <w:gridCol w:w="3251"/>
        <w:gridCol w:w="3251"/>
        <w:gridCol w:w="3251"/>
      </w:tblGrid>
      <w:tr>
        <w:trPr>
          <w:trHeight w:hRule="atLeast"/>
          <w:tblHeader w:val="true"/>
        </w:trPr>
        <w:tc>
          <w:tcPr>
            <w:tcW w:type="dxa" w:w="1701"/>
            <w:shd w:fill="1F4E79"/>
            <w:vAlign w:val="center"/>
            <w:tcMar>
              <w:top w:w="90" w:type="dxa"/>
              <w:start w:w="110" w:type="dxa"/>
              <w:bottom w:w="90" w:type="dxa"/>
              <w:end w:w="110" w:type="dxa"/>
            </w:tcMar>
          </w:tcPr>
          <w:p>
            <w:pPr>
              <w:jc w:val="left"/>
            </w:pPr>
            <w:r>
              <w:rPr>
                <w:b/>
                <w:color w:val="FFFFFF"/>
                <w:sz w:val="16"/>
              </w:rPr>
              <w:t>Adım</w:t>
            </w:r>
          </w:p>
        </w:tc>
        <w:tc>
          <w:tcPr>
            <w:tcW w:type="dxa" w:w="5216"/>
            <w:shd w:fill="1F4E79"/>
            <w:vAlign w:val="center"/>
            <w:tcMar>
              <w:top w:w="90" w:type="dxa"/>
              <w:start w:w="110" w:type="dxa"/>
              <w:bottom w:w="90" w:type="dxa"/>
              <w:end w:w="110" w:type="dxa"/>
            </w:tcMar>
          </w:tcPr>
          <w:p>
            <w:pPr>
              <w:jc w:val="left"/>
            </w:pPr>
            <w:r>
              <w:rPr>
                <w:b/>
                <w:color w:val="FFFFFF"/>
                <w:sz w:val="16"/>
              </w:rPr>
              <w:t>Uygulama</w:t>
            </w:r>
          </w:p>
        </w:tc>
        <w:tc>
          <w:tcPr>
            <w:tcW w:type="dxa" w:w="2551"/>
            <w:shd w:fill="1F4E79"/>
            <w:vAlign w:val="center"/>
            <w:tcMar>
              <w:top w:w="90" w:type="dxa"/>
              <w:start w:w="110" w:type="dxa"/>
              <w:bottom w:w="90" w:type="dxa"/>
              <w:end w:w="110" w:type="dxa"/>
            </w:tcMar>
          </w:tcPr>
          <w:p>
            <w:pPr>
              <w:jc w:val="left"/>
            </w:pPr>
            <w:r>
              <w:rPr>
                <w:b/>
                <w:color w:val="FFFFFF"/>
                <w:sz w:val="16"/>
              </w:rPr>
              <w:t>Kayıt</w:t>
            </w:r>
          </w:p>
        </w:tc>
      </w:tr>
      <w:tr>
        <w:trPr>
          <w:trHeight w:hRule="atLeast"/>
        </w:trPr>
        <w:tc>
          <w:tcPr>
            <w:tcW w:type="dxa" w:w="1701"/>
            <w:vAlign w:val="top"/>
            <w:tcMar>
              <w:top w:w="90" w:type="dxa"/>
              <w:start w:w="110" w:type="dxa"/>
              <w:bottom w:w="90" w:type="dxa"/>
              <w:end w:w="110" w:type="dxa"/>
            </w:tcMar>
          </w:tcPr>
          <w:p>
            <w:pPr>
              <w:spacing w:after="0" w:line="240" w:lineRule="auto"/>
            </w:pPr>
            <w:r>
              <w:rPr>
                <w:sz w:val="16"/>
              </w:rPr>
              <w:t>1. Cihaz kontrolü</w:t>
            </w:r>
          </w:p>
        </w:tc>
        <w:tc>
          <w:tcPr>
            <w:tcW w:type="dxa" w:w="5216"/>
            <w:vAlign w:val="top"/>
            <w:tcMar>
              <w:top w:w="90" w:type="dxa"/>
              <w:start w:w="110" w:type="dxa"/>
              <w:bottom w:w="90" w:type="dxa"/>
              <w:end w:w="110" w:type="dxa"/>
            </w:tcMar>
          </w:tcPr>
          <w:p>
            <w:pPr>
              <w:spacing w:after="0" w:line="240" w:lineRule="auto"/>
            </w:pPr>
            <w:r>
              <w:rPr>
                <w:sz w:val="16"/>
              </w:rPr>
              <w:t>Cihaz, prob, kablo, pil/güç ve sıcaklık sensörü görsel olarak kontrol edilir.</w:t>
            </w:r>
          </w:p>
        </w:tc>
        <w:tc>
          <w:tcPr>
            <w:tcW w:type="dxa" w:w="2551"/>
            <w:vAlign w:val="top"/>
            <w:tcMar>
              <w:top w:w="90" w:type="dxa"/>
              <w:start w:w="110" w:type="dxa"/>
              <w:bottom w:w="90" w:type="dxa"/>
              <w:end w:w="110" w:type="dxa"/>
            </w:tcMar>
          </w:tcPr>
          <w:p>
            <w:pPr>
              <w:spacing w:after="0" w:line="240" w:lineRule="auto"/>
            </w:pPr>
            <w:r>
              <w:rPr>
                <w:sz w:val="16"/>
              </w:rPr>
              <w:t>Cihaz ID / prob ID / operatör</w:t>
            </w:r>
          </w:p>
        </w:tc>
      </w:tr>
      <w:tr>
        <w:trPr>
          <w:trHeight w:hRule="atLeast"/>
        </w:trPr>
        <w:tc>
          <w:tcPr>
            <w:tcW w:type="dxa" w:w="1701"/>
            <w:vAlign w:val="top"/>
            <w:tcMar>
              <w:top w:w="90" w:type="dxa"/>
              <w:start w:w="110" w:type="dxa"/>
              <w:bottom w:w="90" w:type="dxa"/>
              <w:end w:w="110" w:type="dxa"/>
            </w:tcMar>
            <w:shd w:fill="F5F7F9"/>
          </w:tcPr>
          <w:p>
            <w:pPr>
              <w:spacing w:after="0" w:line="240" w:lineRule="auto"/>
            </w:pPr>
            <w:r>
              <w:rPr>
                <w:sz w:val="16"/>
              </w:rPr>
              <w:t>2. Standart doğrulama</w:t>
            </w:r>
          </w:p>
        </w:tc>
        <w:tc>
          <w:tcPr>
            <w:tcW w:type="dxa" w:w="5216"/>
            <w:vAlign w:val="top"/>
            <w:tcMar>
              <w:top w:w="90" w:type="dxa"/>
              <w:start w:w="110" w:type="dxa"/>
              <w:bottom w:w="90" w:type="dxa"/>
              <w:end w:w="110" w:type="dxa"/>
            </w:tcMar>
            <w:shd w:fill="F5F7F9"/>
          </w:tcPr>
          <w:p>
            <w:pPr>
              <w:spacing w:after="0" w:line="240" w:lineRule="auto"/>
            </w:pPr>
            <w:r>
              <w:rPr>
                <w:sz w:val="16"/>
              </w:rPr>
              <w:t>Uygun aralıkta sertifikalı standart ile kontrol edilir. 1413 µS/cm standardı kullanılacaksa doğru birim doğrulanır.</w:t>
            </w:r>
          </w:p>
        </w:tc>
        <w:tc>
          <w:tcPr>
            <w:tcW w:type="dxa" w:w="2551"/>
            <w:vAlign w:val="top"/>
            <w:tcMar>
              <w:top w:w="90" w:type="dxa"/>
              <w:start w:w="110" w:type="dxa"/>
              <w:bottom w:w="90" w:type="dxa"/>
              <w:end w:w="110" w:type="dxa"/>
            </w:tcMar>
            <w:shd w:fill="F5F7F9"/>
          </w:tcPr>
          <w:p>
            <w:pPr>
              <w:spacing w:after="0" w:line="240" w:lineRule="auto"/>
            </w:pPr>
            <w:r>
              <w:rPr>
                <w:sz w:val="16"/>
              </w:rPr>
              <w:t>Standart lotu / nominal değer / tolerans / okunan değer / sıcaklık</w:t>
            </w:r>
          </w:p>
        </w:tc>
      </w:tr>
      <w:tr>
        <w:trPr>
          <w:trHeight w:hRule="atLeast"/>
        </w:trPr>
        <w:tc>
          <w:tcPr>
            <w:tcW w:type="dxa" w:w="1701"/>
            <w:vAlign w:val="top"/>
            <w:tcMar>
              <w:top w:w="90" w:type="dxa"/>
              <w:start w:w="110" w:type="dxa"/>
              <w:bottom w:w="90" w:type="dxa"/>
              <w:end w:w="110" w:type="dxa"/>
            </w:tcMar>
          </w:tcPr>
          <w:p>
            <w:pPr>
              <w:spacing w:after="0" w:line="240" w:lineRule="auto"/>
            </w:pPr>
            <w:r>
              <w:rPr>
                <w:sz w:val="16"/>
              </w:rPr>
              <w:t>3. Numune alma</w:t>
            </w:r>
          </w:p>
        </w:tc>
        <w:tc>
          <w:tcPr>
            <w:tcW w:type="dxa" w:w="5216"/>
            <w:vAlign w:val="top"/>
            <w:tcMar>
              <w:top w:w="90" w:type="dxa"/>
              <w:start w:w="110" w:type="dxa"/>
              <w:bottom w:w="90" w:type="dxa"/>
              <w:end w:w="110" w:type="dxa"/>
            </w:tcMar>
          </w:tcPr>
          <w:p>
            <w:pPr>
              <w:spacing w:after="0" w:line="240" w:lineRule="auto"/>
            </w:pPr>
            <w:r>
              <w:rPr>
                <w:sz w:val="16"/>
              </w:rPr>
              <w:t>Tanımlı noktadan hat akıtılarak temiz kaba temsili numune alınır.</w:t>
            </w:r>
          </w:p>
        </w:tc>
        <w:tc>
          <w:tcPr>
            <w:tcW w:type="dxa" w:w="2551"/>
            <w:vAlign w:val="top"/>
            <w:tcMar>
              <w:top w:w="90" w:type="dxa"/>
              <w:start w:w="110" w:type="dxa"/>
              <w:bottom w:w="90" w:type="dxa"/>
              <w:end w:w="110" w:type="dxa"/>
            </w:tcMar>
          </w:tcPr>
          <w:p>
            <w:pPr>
              <w:spacing w:after="0" w:line="240" w:lineRule="auto"/>
            </w:pPr>
            <w:r>
              <w:rPr>
                <w:sz w:val="16"/>
              </w:rPr>
              <w:t>Nokta / saat / kaynak / görünüm</w:t>
            </w:r>
          </w:p>
        </w:tc>
      </w:tr>
      <w:tr>
        <w:trPr>
          <w:trHeight w:hRule="atLeast"/>
        </w:trPr>
        <w:tc>
          <w:tcPr>
            <w:tcW w:type="dxa" w:w="1701"/>
            <w:vAlign w:val="top"/>
            <w:tcMar>
              <w:top w:w="90" w:type="dxa"/>
              <w:start w:w="110" w:type="dxa"/>
              <w:bottom w:w="90" w:type="dxa"/>
              <w:end w:w="110" w:type="dxa"/>
            </w:tcMar>
            <w:shd w:fill="F5F7F9"/>
          </w:tcPr>
          <w:p>
            <w:pPr>
              <w:spacing w:after="0" w:line="240" w:lineRule="auto"/>
            </w:pPr>
            <w:r>
              <w:rPr>
                <w:sz w:val="16"/>
              </w:rPr>
              <w:t>4. Ölçüm</w:t>
            </w:r>
          </w:p>
        </w:tc>
        <w:tc>
          <w:tcPr>
            <w:tcW w:type="dxa" w:w="5216"/>
            <w:vAlign w:val="top"/>
            <w:tcMar>
              <w:top w:w="90" w:type="dxa"/>
              <w:start w:w="110" w:type="dxa"/>
              <w:bottom w:w="90" w:type="dxa"/>
              <w:end w:w="110" w:type="dxa"/>
            </w:tcMar>
            <w:shd w:fill="F5F7F9"/>
          </w:tcPr>
          <w:p>
            <w:pPr>
              <w:spacing w:after="0" w:line="240" w:lineRule="auto"/>
            </w:pPr>
            <w:r>
              <w:rPr>
                <w:sz w:val="16"/>
              </w:rPr>
              <w:t>Prob daldırılır, kabarcık giderilir, stabil değer beklenir.</w:t>
            </w:r>
          </w:p>
        </w:tc>
        <w:tc>
          <w:tcPr>
            <w:tcW w:type="dxa" w:w="2551"/>
            <w:vAlign w:val="top"/>
            <w:tcMar>
              <w:top w:w="90" w:type="dxa"/>
              <w:start w:w="110" w:type="dxa"/>
              <w:bottom w:w="90" w:type="dxa"/>
              <w:end w:w="110" w:type="dxa"/>
            </w:tcMar>
            <w:shd w:fill="F5F7F9"/>
          </w:tcPr>
          <w:p>
            <w:pPr>
              <w:spacing w:after="0" w:line="240" w:lineRule="auto"/>
            </w:pPr>
            <w:r>
              <w:rPr>
                <w:sz w:val="16"/>
              </w:rPr>
              <w:t>Ham EC / ATC EC / sıcaklık / birim / ATC ayarı</w:t>
            </w:r>
          </w:p>
        </w:tc>
      </w:tr>
      <w:tr>
        <w:trPr>
          <w:trHeight w:hRule="atLeast"/>
        </w:trPr>
        <w:tc>
          <w:tcPr>
            <w:tcW w:type="dxa" w:w="1701"/>
            <w:vAlign w:val="top"/>
            <w:tcMar>
              <w:top w:w="90" w:type="dxa"/>
              <w:start w:w="110" w:type="dxa"/>
              <w:bottom w:w="90" w:type="dxa"/>
              <w:end w:w="110" w:type="dxa"/>
            </w:tcMar>
          </w:tcPr>
          <w:p>
            <w:pPr>
              <w:spacing w:after="0" w:line="240" w:lineRule="auto"/>
            </w:pPr>
            <w:r>
              <w:rPr>
                <w:sz w:val="16"/>
              </w:rPr>
              <w:t>5. Ek analiz</w:t>
            </w:r>
          </w:p>
        </w:tc>
        <w:tc>
          <w:tcPr>
            <w:tcW w:type="dxa" w:w="5216"/>
            <w:vAlign w:val="top"/>
            <w:tcMar>
              <w:top w:w="90" w:type="dxa"/>
              <w:start w:w="110" w:type="dxa"/>
              <w:bottom w:w="90" w:type="dxa"/>
              <w:end w:w="110" w:type="dxa"/>
            </w:tcMar>
          </w:tcPr>
          <w:p>
            <w:pPr>
              <w:spacing w:after="0" w:line="240" w:lineRule="auto"/>
            </w:pPr>
            <w:r>
              <w:rPr>
                <w:sz w:val="16"/>
              </w:rPr>
              <w:t>Su tipine göre sertlik, pH, alkalinite, renk veya KOİ kontrol edilir.</w:t>
            </w:r>
          </w:p>
        </w:tc>
        <w:tc>
          <w:tcPr>
            <w:tcW w:type="dxa" w:w="2551"/>
            <w:vAlign w:val="top"/>
            <w:tcMar>
              <w:top w:w="90" w:type="dxa"/>
              <w:start w:w="110" w:type="dxa"/>
              <w:bottom w:w="90" w:type="dxa"/>
              <w:end w:w="110" w:type="dxa"/>
            </w:tcMar>
          </w:tcPr>
          <w:p>
            <w:pPr>
              <w:spacing w:after="0" w:line="240" w:lineRule="auto"/>
            </w:pPr>
            <w:r>
              <w:rPr>
                <w:sz w:val="16"/>
              </w:rPr>
              <w:t>İlgili sonuçlar</w:t>
            </w:r>
          </w:p>
        </w:tc>
      </w:tr>
      <w:tr>
        <w:trPr>
          <w:trHeight w:hRule="atLeast"/>
        </w:trPr>
        <w:tc>
          <w:tcPr>
            <w:tcW w:type="dxa" w:w="1701"/>
            <w:vAlign w:val="top"/>
            <w:tcMar>
              <w:top w:w="90" w:type="dxa"/>
              <w:start w:w="110" w:type="dxa"/>
              <w:bottom w:w="90" w:type="dxa"/>
              <w:end w:w="110" w:type="dxa"/>
            </w:tcMar>
            <w:shd w:fill="F5F7F9"/>
          </w:tcPr>
          <w:p>
            <w:pPr>
              <w:spacing w:after="0" w:line="240" w:lineRule="auto"/>
            </w:pPr>
            <w:r>
              <w:rPr>
                <w:sz w:val="16"/>
              </w:rPr>
              <w:t>6. Karar</w:t>
            </w:r>
          </w:p>
        </w:tc>
        <w:tc>
          <w:tcPr>
            <w:tcW w:type="dxa" w:w="5216"/>
            <w:vAlign w:val="top"/>
            <w:tcMar>
              <w:top w:w="90" w:type="dxa"/>
              <w:start w:w="110" w:type="dxa"/>
              <w:bottom w:w="90" w:type="dxa"/>
              <w:end w:w="110" w:type="dxa"/>
            </w:tcMar>
            <w:shd w:fill="F5F7F9"/>
          </w:tcPr>
          <w:p>
            <w:pPr>
              <w:spacing w:after="0" w:line="240" w:lineRule="auto"/>
            </w:pPr>
            <w:r>
              <w:rPr>
                <w:sz w:val="16"/>
              </w:rPr>
              <w:t>Sonuç geçmiş validasyon aralığı ve ürün riskine göre değerlendirilir.</w:t>
            </w:r>
          </w:p>
        </w:tc>
        <w:tc>
          <w:tcPr>
            <w:tcW w:type="dxa" w:w="2551"/>
            <w:vAlign w:val="top"/>
            <w:tcMar>
              <w:top w:w="90" w:type="dxa"/>
              <w:start w:w="110" w:type="dxa"/>
              <w:bottom w:w="90" w:type="dxa"/>
              <w:end w:w="110" w:type="dxa"/>
            </w:tcMar>
            <w:shd w:fill="F5F7F9"/>
          </w:tcPr>
          <w:p>
            <w:pPr>
              <w:spacing w:after="0" w:line="240" w:lineRule="auto"/>
            </w:pPr>
            <w:r>
              <w:rPr>
                <w:sz w:val="16"/>
              </w:rPr>
              <w:t>Onay / şartlı kullanım / red</w:t>
            </w:r>
          </w:p>
        </w:tc>
      </w:tr>
      <w:tr>
        <w:trPr>
          <w:trHeight w:hRule="atLeast"/>
        </w:trPr>
        <w:tc>
          <w:tcPr>
            <w:tcW w:type="dxa" w:w="1701"/>
            <w:vAlign w:val="top"/>
            <w:tcMar>
              <w:top w:w="90" w:type="dxa"/>
              <w:start w:w="110" w:type="dxa"/>
              <w:bottom w:w="90" w:type="dxa"/>
              <w:end w:w="110" w:type="dxa"/>
            </w:tcMar>
          </w:tcPr>
          <w:p>
            <w:pPr>
              <w:spacing w:after="0" w:line="240" w:lineRule="auto"/>
            </w:pPr>
            <w:r>
              <w:rPr>
                <w:sz w:val="16"/>
              </w:rPr>
              <w:t>7. Aksiyon</w:t>
            </w:r>
          </w:p>
        </w:tc>
        <w:tc>
          <w:tcPr>
            <w:tcW w:type="dxa" w:w="5216"/>
            <w:vAlign w:val="top"/>
            <w:tcMar>
              <w:top w:w="90" w:type="dxa"/>
              <w:start w:w="110" w:type="dxa"/>
              <w:bottom w:w="90" w:type="dxa"/>
              <w:end w:w="110" w:type="dxa"/>
            </w:tcMar>
          </w:tcPr>
          <w:p>
            <w:pPr>
              <w:spacing w:after="0" w:line="240" w:lineRule="auto"/>
            </w:pPr>
            <w:r>
              <w:rPr>
                <w:sz w:val="16"/>
              </w:rPr>
              <w:t>Sapmada tekrar ölçüm, ikinci cihaz, kaynak izolasyonu veya laboratuvar analizi uygulanır.</w:t>
            </w:r>
          </w:p>
        </w:tc>
        <w:tc>
          <w:tcPr>
            <w:tcW w:type="dxa" w:w="2551"/>
            <w:vAlign w:val="top"/>
            <w:tcMar>
              <w:top w:w="90" w:type="dxa"/>
              <w:start w:w="110" w:type="dxa"/>
              <w:bottom w:w="90" w:type="dxa"/>
              <w:end w:w="110" w:type="dxa"/>
            </w:tcMar>
          </w:tcPr>
          <w:p>
            <w:pPr>
              <w:spacing w:after="0" w:line="240" w:lineRule="auto"/>
            </w:pPr>
            <w:r>
              <w:rPr>
                <w:sz w:val="16"/>
              </w:rPr>
              <w:t>Aksiyon ve kapanış</w:t>
            </w:r>
          </w:p>
        </w:tc>
      </w:tr>
    </w:tbl>
    <w:p>
      <w:pPr>
        <w:spacing w:after="0"/>
      </w:pPr>
    </w:p>
    <w:p>
      <w:pPr>
        <w:pStyle w:val="Heading2"/>
      </w:pPr>
      <w:r>
        <w:t>13.1. Ölçüm kayıt formu</w:t>
      </w:r>
    </w:p>
    <w:tbl>
      <w:tblPr>
        <w:tblStyle w:val="TableGrid"/>
        <w:tblW w:type="auto" w:w="0"/>
        <w:jc w:val="center"/>
        <w:tblLook w:firstColumn="1" w:firstRow="1" w:lastColumn="0" w:lastRow="0" w:noHBand="0" w:noVBand="1" w:val="04A0"/>
      </w:tblPr>
      <w:tblGrid>
        <w:gridCol w:w="1084"/>
        <w:gridCol w:w="1084"/>
        <w:gridCol w:w="1084"/>
        <w:gridCol w:w="1084"/>
        <w:gridCol w:w="1084"/>
        <w:gridCol w:w="1084"/>
        <w:gridCol w:w="1084"/>
        <w:gridCol w:w="1084"/>
        <w:gridCol w:w="1084"/>
      </w:tblGrid>
      <w:tr>
        <w:trPr>
          <w:trHeight w:hRule="atLeast"/>
          <w:tblHeader w:val="true"/>
        </w:trPr>
        <w:tc>
          <w:tcPr>
            <w:tcW w:type="dxa" w:w="1247"/>
            <w:shd w:fill="1F4E79"/>
            <w:vAlign w:val="center"/>
            <w:tcMar>
              <w:top w:w="90" w:type="dxa"/>
              <w:start w:w="110" w:type="dxa"/>
              <w:bottom w:w="90" w:type="dxa"/>
              <w:end w:w="110" w:type="dxa"/>
            </w:tcMar>
          </w:tcPr>
          <w:p>
            <w:pPr>
              <w:jc w:val="left"/>
            </w:pPr>
            <w:r>
              <w:rPr>
                <w:b/>
                <w:color w:val="FFFFFF"/>
                <w:sz w:val="15"/>
              </w:rPr>
              <w:t>Tarih-saat</w:t>
            </w:r>
          </w:p>
        </w:tc>
        <w:tc>
          <w:tcPr>
            <w:tcW w:type="dxa" w:w="1984"/>
            <w:shd w:fill="1F4E79"/>
            <w:vAlign w:val="center"/>
            <w:tcMar>
              <w:top w:w="90" w:type="dxa"/>
              <w:start w:w="110" w:type="dxa"/>
              <w:bottom w:w="90" w:type="dxa"/>
              <w:end w:w="110" w:type="dxa"/>
            </w:tcMar>
          </w:tcPr>
          <w:p>
            <w:pPr>
              <w:jc w:val="left"/>
            </w:pPr>
            <w:r>
              <w:rPr>
                <w:b/>
                <w:color w:val="FFFFFF"/>
                <w:sz w:val="15"/>
              </w:rPr>
              <w:t>Numune noktası</w:t>
            </w:r>
          </w:p>
        </w:tc>
        <w:tc>
          <w:tcPr>
            <w:tcW w:type="dxa" w:w="1191"/>
            <w:shd w:fill="1F4E79"/>
            <w:vAlign w:val="center"/>
            <w:tcMar>
              <w:top w:w="90" w:type="dxa"/>
              <w:start w:w="110" w:type="dxa"/>
              <w:bottom w:w="90" w:type="dxa"/>
              <w:end w:w="110" w:type="dxa"/>
            </w:tcMar>
          </w:tcPr>
          <w:p>
            <w:pPr>
              <w:jc w:val="left"/>
            </w:pPr>
            <w:r>
              <w:rPr>
                <w:b/>
                <w:color w:val="FFFFFF"/>
                <w:sz w:val="15"/>
              </w:rPr>
              <w:t>Sıcaklık °C</w:t>
            </w:r>
          </w:p>
        </w:tc>
        <w:tc>
          <w:tcPr>
            <w:tcW w:type="dxa" w:w="1077"/>
            <w:shd w:fill="1F4E79"/>
            <w:vAlign w:val="center"/>
            <w:tcMar>
              <w:top w:w="90" w:type="dxa"/>
              <w:start w:w="110" w:type="dxa"/>
              <w:bottom w:w="90" w:type="dxa"/>
              <w:end w:w="110" w:type="dxa"/>
            </w:tcMar>
          </w:tcPr>
          <w:p>
            <w:pPr>
              <w:jc w:val="left"/>
            </w:pPr>
            <w:r>
              <w:rPr>
                <w:b/>
                <w:color w:val="FFFFFF"/>
                <w:sz w:val="15"/>
              </w:rPr>
              <w:t>EC ham</w:t>
            </w:r>
          </w:p>
        </w:tc>
        <w:tc>
          <w:tcPr>
            <w:tcW w:type="dxa" w:w="1304"/>
            <w:shd w:fill="1F4E79"/>
            <w:vAlign w:val="center"/>
            <w:tcMar>
              <w:top w:w="90" w:type="dxa"/>
              <w:start w:w="110" w:type="dxa"/>
              <w:bottom w:w="90" w:type="dxa"/>
              <w:end w:w="110" w:type="dxa"/>
            </w:tcMar>
          </w:tcPr>
          <w:p>
            <w:pPr>
              <w:jc w:val="left"/>
            </w:pPr>
            <w:r>
              <w:rPr>
                <w:b/>
                <w:color w:val="FFFFFF"/>
                <w:sz w:val="15"/>
              </w:rPr>
              <w:t>EC @25 °C</w:t>
            </w:r>
          </w:p>
        </w:tc>
        <w:tc>
          <w:tcPr>
            <w:tcW w:type="dxa" w:w="964"/>
            <w:shd w:fill="1F4E79"/>
            <w:vAlign w:val="center"/>
            <w:tcMar>
              <w:top w:w="90" w:type="dxa"/>
              <w:start w:w="110" w:type="dxa"/>
              <w:bottom w:w="90" w:type="dxa"/>
              <w:end w:w="110" w:type="dxa"/>
            </w:tcMar>
          </w:tcPr>
          <w:p>
            <w:pPr>
              <w:jc w:val="left"/>
            </w:pPr>
            <w:r>
              <w:rPr>
                <w:b/>
                <w:color w:val="FFFFFF"/>
                <w:sz w:val="15"/>
              </w:rPr>
              <w:t>Birim</w:t>
            </w:r>
          </w:p>
        </w:tc>
        <w:tc>
          <w:tcPr>
            <w:tcW w:type="dxa" w:w="850"/>
            <w:shd w:fill="1F4E79"/>
            <w:vAlign w:val="center"/>
            <w:tcMar>
              <w:top w:w="90" w:type="dxa"/>
              <w:start w:w="110" w:type="dxa"/>
              <w:bottom w:w="90" w:type="dxa"/>
              <w:end w:w="110" w:type="dxa"/>
            </w:tcMar>
          </w:tcPr>
          <w:p>
            <w:pPr>
              <w:jc w:val="left"/>
            </w:pPr>
            <w:r>
              <w:rPr>
                <w:b/>
                <w:color w:val="FFFFFF"/>
                <w:sz w:val="15"/>
              </w:rPr>
              <w:t>pH</w:t>
            </w:r>
          </w:p>
        </w:tc>
        <w:tc>
          <w:tcPr>
            <w:tcW w:type="dxa" w:w="1077"/>
            <w:shd w:fill="1F4E79"/>
            <w:vAlign w:val="center"/>
            <w:tcMar>
              <w:top w:w="90" w:type="dxa"/>
              <w:start w:w="110" w:type="dxa"/>
              <w:bottom w:w="90" w:type="dxa"/>
              <w:end w:w="110" w:type="dxa"/>
            </w:tcMar>
          </w:tcPr>
          <w:p>
            <w:pPr>
              <w:jc w:val="left"/>
            </w:pPr>
            <w:r>
              <w:rPr>
                <w:b/>
                <w:color w:val="FFFFFF"/>
                <w:sz w:val="15"/>
              </w:rPr>
              <w:t>Sertlik</w:t>
            </w:r>
          </w:p>
        </w:tc>
        <w:tc>
          <w:tcPr>
            <w:tcW w:type="dxa" w:w="1417"/>
            <w:shd w:fill="1F4E79"/>
            <w:vAlign w:val="center"/>
            <w:tcMar>
              <w:top w:w="90" w:type="dxa"/>
              <w:start w:w="110" w:type="dxa"/>
              <w:bottom w:w="90" w:type="dxa"/>
              <w:end w:w="110" w:type="dxa"/>
            </w:tcMar>
          </w:tcPr>
          <w:p>
            <w:pPr>
              <w:jc w:val="left"/>
            </w:pPr>
            <w:r>
              <w:rPr>
                <w:b/>
                <w:color w:val="FFFFFF"/>
                <w:sz w:val="15"/>
              </w:rPr>
              <w:t>Karar</w:t>
            </w:r>
          </w:p>
        </w:tc>
      </w:tr>
      <w:tr>
        <w:trPr>
          <w:trHeight w:hRule="atLeast"/>
        </w:trPr>
        <w:tc>
          <w:tcPr>
            <w:tcW w:type="dxa" w:w="1247"/>
            <w:vAlign w:val="top"/>
            <w:tcMar>
              <w:top w:w="90" w:type="dxa"/>
              <w:start w:w="110" w:type="dxa"/>
              <w:bottom w:w="90" w:type="dxa"/>
              <w:end w:w="110" w:type="dxa"/>
            </w:tcMar>
          </w:tcPr>
          <w:p>
            <w:pPr>
              <w:spacing w:after="0" w:line="240" w:lineRule="auto"/>
            </w:pPr>
            <w:r>
              <w:rPr>
                <w:sz w:val="15"/>
              </w:rPr>
            </w:r>
          </w:p>
        </w:tc>
        <w:tc>
          <w:tcPr>
            <w:tcW w:type="dxa" w:w="1984"/>
            <w:vAlign w:val="top"/>
            <w:tcMar>
              <w:top w:w="90" w:type="dxa"/>
              <w:start w:w="110" w:type="dxa"/>
              <w:bottom w:w="90" w:type="dxa"/>
              <w:end w:w="110" w:type="dxa"/>
            </w:tcMar>
          </w:tcPr>
          <w:p>
            <w:pPr>
              <w:spacing w:after="0" w:line="240" w:lineRule="auto"/>
            </w:pPr>
            <w:r>
              <w:rPr>
                <w:sz w:val="15"/>
              </w:rPr>
            </w:r>
          </w:p>
        </w:tc>
        <w:tc>
          <w:tcPr>
            <w:tcW w:type="dxa" w:w="1191"/>
            <w:vAlign w:val="top"/>
            <w:tcMar>
              <w:top w:w="90" w:type="dxa"/>
              <w:start w:w="110" w:type="dxa"/>
              <w:bottom w:w="90" w:type="dxa"/>
              <w:end w:w="110" w:type="dxa"/>
            </w:tcMar>
          </w:tcPr>
          <w:p>
            <w:pPr>
              <w:spacing w:after="0" w:line="240" w:lineRule="auto"/>
            </w:pPr>
            <w:r>
              <w:rPr>
                <w:sz w:val="15"/>
              </w:rPr>
            </w:r>
          </w:p>
        </w:tc>
        <w:tc>
          <w:tcPr>
            <w:tcW w:type="dxa" w:w="1077"/>
            <w:vAlign w:val="top"/>
            <w:tcMar>
              <w:top w:w="90" w:type="dxa"/>
              <w:start w:w="110" w:type="dxa"/>
              <w:bottom w:w="90" w:type="dxa"/>
              <w:end w:w="110" w:type="dxa"/>
            </w:tcMar>
          </w:tcPr>
          <w:p>
            <w:pPr>
              <w:spacing w:after="0" w:line="240" w:lineRule="auto"/>
            </w:pPr>
            <w:r>
              <w:rPr>
                <w:sz w:val="15"/>
              </w:rPr>
            </w:r>
          </w:p>
        </w:tc>
        <w:tc>
          <w:tcPr>
            <w:tcW w:type="dxa" w:w="1304"/>
            <w:vAlign w:val="top"/>
            <w:tcMar>
              <w:top w:w="90" w:type="dxa"/>
              <w:start w:w="110" w:type="dxa"/>
              <w:bottom w:w="90" w:type="dxa"/>
              <w:end w:w="110" w:type="dxa"/>
            </w:tcMar>
          </w:tcPr>
          <w:p>
            <w:pPr>
              <w:spacing w:after="0" w:line="240" w:lineRule="auto"/>
            </w:pPr>
            <w:r>
              <w:rPr>
                <w:sz w:val="15"/>
              </w:rPr>
            </w:r>
          </w:p>
        </w:tc>
        <w:tc>
          <w:tcPr>
            <w:tcW w:type="dxa" w:w="964"/>
            <w:vAlign w:val="top"/>
            <w:tcMar>
              <w:top w:w="90" w:type="dxa"/>
              <w:start w:w="110" w:type="dxa"/>
              <w:bottom w:w="90" w:type="dxa"/>
              <w:end w:w="110" w:type="dxa"/>
            </w:tcMar>
          </w:tcPr>
          <w:p>
            <w:pPr>
              <w:spacing w:after="0" w:line="240" w:lineRule="auto"/>
            </w:pPr>
            <w:r>
              <w:rPr>
                <w:sz w:val="15"/>
              </w:rPr>
            </w:r>
          </w:p>
        </w:tc>
        <w:tc>
          <w:tcPr>
            <w:tcW w:type="dxa" w:w="850"/>
            <w:vAlign w:val="top"/>
            <w:tcMar>
              <w:top w:w="90" w:type="dxa"/>
              <w:start w:w="110" w:type="dxa"/>
              <w:bottom w:w="90" w:type="dxa"/>
              <w:end w:w="110" w:type="dxa"/>
            </w:tcMar>
          </w:tcPr>
          <w:p>
            <w:pPr>
              <w:spacing w:after="0" w:line="240" w:lineRule="auto"/>
            </w:pPr>
            <w:r>
              <w:rPr>
                <w:sz w:val="15"/>
              </w:rPr>
            </w:r>
          </w:p>
        </w:tc>
        <w:tc>
          <w:tcPr>
            <w:tcW w:type="dxa" w:w="1077"/>
            <w:vAlign w:val="top"/>
            <w:tcMar>
              <w:top w:w="90" w:type="dxa"/>
              <w:start w:w="110" w:type="dxa"/>
              <w:bottom w:w="90" w:type="dxa"/>
              <w:end w:w="110" w:type="dxa"/>
            </w:tcMar>
          </w:tcPr>
          <w:p>
            <w:pPr>
              <w:spacing w:after="0" w:line="240" w:lineRule="auto"/>
            </w:pPr>
            <w:r>
              <w:rPr>
                <w:sz w:val="15"/>
              </w:rPr>
            </w:r>
          </w:p>
        </w:tc>
        <w:tc>
          <w:tcPr>
            <w:tcW w:type="dxa" w:w="1417"/>
            <w:vAlign w:val="top"/>
            <w:tcMar>
              <w:top w:w="90" w:type="dxa"/>
              <w:start w:w="110" w:type="dxa"/>
              <w:bottom w:w="90" w:type="dxa"/>
              <w:end w:w="110" w:type="dxa"/>
            </w:tcMar>
          </w:tcPr>
          <w:p>
            <w:pPr>
              <w:spacing w:after="0" w:line="240" w:lineRule="auto"/>
            </w:pPr>
            <w:r>
              <w:rPr>
                <w:sz w:val="15"/>
              </w:rPr>
            </w:r>
          </w:p>
        </w:tc>
      </w:tr>
      <w:tr>
        <w:trPr>
          <w:trHeight w:hRule="atLeast"/>
        </w:trPr>
        <w:tc>
          <w:tcPr>
            <w:tcW w:type="dxa" w:w="1247"/>
            <w:vAlign w:val="top"/>
            <w:tcMar>
              <w:top w:w="90" w:type="dxa"/>
              <w:start w:w="110" w:type="dxa"/>
              <w:bottom w:w="90" w:type="dxa"/>
              <w:end w:w="110" w:type="dxa"/>
            </w:tcMar>
            <w:shd w:fill="F5F7F9"/>
          </w:tcPr>
          <w:p>
            <w:pPr>
              <w:spacing w:after="0" w:line="240" w:lineRule="auto"/>
            </w:pPr>
            <w:r>
              <w:rPr>
                <w:sz w:val="15"/>
              </w:rPr>
            </w:r>
          </w:p>
        </w:tc>
        <w:tc>
          <w:tcPr>
            <w:tcW w:type="dxa" w:w="1984"/>
            <w:vAlign w:val="top"/>
            <w:tcMar>
              <w:top w:w="90" w:type="dxa"/>
              <w:start w:w="110" w:type="dxa"/>
              <w:bottom w:w="90" w:type="dxa"/>
              <w:end w:w="110" w:type="dxa"/>
            </w:tcMar>
            <w:shd w:fill="F5F7F9"/>
          </w:tcPr>
          <w:p>
            <w:pPr>
              <w:spacing w:after="0" w:line="240" w:lineRule="auto"/>
            </w:pPr>
            <w:r>
              <w:rPr>
                <w:sz w:val="15"/>
              </w:rPr>
            </w:r>
          </w:p>
        </w:tc>
        <w:tc>
          <w:tcPr>
            <w:tcW w:type="dxa" w:w="1191"/>
            <w:vAlign w:val="top"/>
            <w:tcMar>
              <w:top w:w="90" w:type="dxa"/>
              <w:start w:w="110" w:type="dxa"/>
              <w:bottom w:w="90" w:type="dxa"/>
              <w:end w:w="110" w:type="dxa"/>
            </w:tcMar>
            <w:shd w:fill="F5F7F9"/>
          </w:tcPr>
          <w:p>
            <w:pPr>
              <w:spacing w:after="0" w:line="240" w:lineRule="auto"/>
            </w:pPr>
            <w:r>
              <w:rPr>
                <w:sz w:val="15"/>
              </w:rPr>
            </w:r>
          </w:p>
        </w:tc>
        <w:tc>
          <w:tcPr>
            <w:tcW w:type="dxa" w:w="1077"/>
            <w:vAlign w:val="top"/>
            <w:tcMar>
              <w:top w:w="90" w:type="dxa"/>
              <w:start w:w="110" w:type="dxa"/>
              <w:bottom w:w="90" w:type="dxa"/>
              <w:end w:w="110" w:type="dxa"/>
            </w:tcMar>
            <w:shd w:fill="F5F7F9"/>
          </w:tcPr>
          <w:p>
            <w:pPr>
              <w:spacing w:after="0" w:line="240" w:lineRule="auto"/>
            </w:pPr>
            <w:r>
              <w:rPr>
                <w:sz w:val="15"/>
              </w:rPr>
            </w:r>
          </w:p>
        </w:tc>
        <w:tc>
          <w:tcPr>
            <w:tcW w:type="dxa" w:w="1304"/>
            <w:vAlign w:val="top"/>
            <w:tcMar>
              <w:top w:w="90" w:type="dxa"/>
              <w:start w:w="110" w:type="dxa"/>
              <w:bottom w:w="90" w:type="dxa"/>
              <w:end w:w="110" w:type="dxa"/>
            </w:tcMar>
            <w:shd w:fill="F5F7F9"/>
          </w:tcPr>
          <w:p>
            <w:pPr>
              <w:spacing w:after="0" w:line="240" w:lineRule="auto"/>
            </w:pPr>
            <w:r>
              <w:rPr>
                <w:sz w:val="15"/>
              </w:rPr>
            </w:r>
          </w:p>
        </w:tc>
        <w:tc>
          <w:tcPr>
            <w:tcW w:type="dxa" w:w="964"/>
            <w:vAlign w:val="top"/>
            <w:tcMar>
              <w:top w:w="90" w:type="dxa"/>
              <w:start w:w="110" w:type="dxa"/>
              <w:bottom w:w="90" w:type="dxa"/>
              <w:end w:w="110" w:type="dxa"/>
            </w:tcMar>
            <w:shd w:fill="F5F7F9"/>
          </w:tcPr>
          <w:p>
            <w:pPr>
              <w:spacing w:after="0" w:line="240" w:lineRule="auto"/>
            </w:pPr>
            <w:r>
              <w:rPr>
                <w:sz w:val="15"/>
              </w:rPr>
            </w:r>
          </w:p>
        </w:tc>
        <w:tc>
          <w:tcPr>
            <w:tcW w:type="dxa" w:w="850"/>
            <w:vAlign w:val="top"/>
            <w:tcMar>
              <w:top w:w="90" w:type="dxa"/>
              <w:start w:w="110" w:type="dxa"/>
              <w:bottom w:w="90" w:type="dxa"/>
              <w:end w:w="110" w:type="dxa"/>
            </w:tcMar>
            <w:shd w:fill="F5F7F9"/>
          </w:tcPr>
          <w:p>
            <w:pPr>
              <w:spacing w:after="0" w:line="240" w:lineRule="auto"/>
            </w:pPr>
            <w:r>
              <w:rPr>
                <w:sz w:val="15"/>
              </w:rPr>
            </w:r>
          </w:p>
        </w:tc>
        <w:tc>
          <w:tcPr>
            <w:tcW w:type="dxa" w:w="1077"/>
            <w:vAlign w:val="top"/>
            <w:tcMar>
              <w:top w:w="90" w:type="dxa"/>
              <w:start w:w="110" w:type="dxa"/>
              <w:bottom w:w="90" w:type="dxa"/>
              <w:end w:w="110" w:type="dxa"/>
            </w:tcMar>
            <w:shd w:fill="F5F7F9"/>
          </w:tcPr>
          <w:p>
            <w:pPr>
              <w:spacing w:after="0" w:line="240" w:lineRule="auto"/>
            </w:pPr>
            <w:r>
              <w:rPr>
                <w:sz w:val="15"/>
              </w:rPr>
            </w:r>
          </w:p>
        </w:tc>
        <w:tc>
          <w:tcPr>
            <w:tcW w:type="dxa" w:w="1417"/>
            <w:vAlign w:val="top"/>
            <w:tcMar>
              <w:top w:w="90" w:type="dxa"/>
              <w:start w:w="110" w:type="dxa"/>
              <w:bottom w:w="90" w:type="dxa"/>
              <w:end w:w="110" w:type="dxa"/>
            </w:tcMar>
            <w:shd w:fill="F5F7F9"/>
          </w:tcPr>
          <w:p>
            <w:pPr>
              <w:spacing w:after="0" w:line="240" w:lineRule="auto"/>
            </w:pPr>
            <w:r>
              <w:rPr>
                <w:sz w:val="15"/>
              </w:rPr>
            </w:r>
          </w:p>
        </w:tc>
      </w:tr>
      <w:tr>
        <w:trPr>
          <w:trHeight w:hRule="atLeast"/>
        </w:trPr>
        <w:tc>
          <w:tcPr>
            <w:tcW w:type="dxa" w:w="1247"/>
            <w:vAlign w:val="top"/>
            <w:tcMar>
              <w:top w:w="90" w:type="dxa"/>
              <w:start w:w="110" w:type="dxa"/>
              <w:bottom w:w="90" w:type="dxa"/>
              <w:end w:w="110" w:type="dxa"/>
            </w:tcMar>
          </w:tcPr>
          <w:p>
            <w:pPr>
              <w:spacing w:after="0" w:line="240" w:lineRule="auto"/>
            </w:pPr>
            <w:r>
              <w:rPr>
                <w:sz w:val="15"/>
              </w:rPr>
            </w:r>
          </w:p>
        </w:tc>
        <w:tc>
          <w:tcPr>
            <w:tcW w:type="dxa" w:w="1984"/>
            <w:vAlign w:val="top"/>
            <w:tcMar>
              <w:top w:w="90" w:type="dxa"/>
              <w:start w:w="110" w:type="dxa"/>
              <w:bottom w:w="90" w:type="dxa"/>
              <w:end w:w="110" w:type="dxa"/>
            </w:tcMar>
          </w:tcPr>
          <w:p>
            <w:pPr>
              <w:spacing w:after="0" w:line="240" w:lineRule="auto"/>
            </w:pPr>
            <w:r>
              <w:rPr>
                <w:sz w:val="15"/>
              </w:rPr>
            </w:r>
          </w:p>
        </w:tc>
        <w:tc>
          <w:tcPr>
            <w:tcW w:type="dxa" w:w="1191"/>
            <w:vAlign w:val="top"/>
            <w:tcMar>
              <w:top w:w="90" w:type="dxa"/>
              <w:start w:w="110" w:type="dxa"/>
              <w:bottom w:w="90" w:type="dxa"/>
              <w:end w:w="110" w:type="dxa"/>
            </w:tcMar>
          </w:tcPr>
          <w:p>
            <w:pPr>
              <w:spacing w:after="0" w:line="240" w:lineRule="auto"/>
            </w:pPr>
            <w:r>
              <w:rPr>
                <w:sz w:val="15"/>
              </w:rPr>
            </w:r>
          </w:p>
        </w:tc>
        <w:tc>
          <w:tcPr>
            <w:tcW w:type="dxa" w:w="1077"/>
            <w:vAlign w:val="top"/>
            <w:tcMar>
              <w:top w:w="90" w:type="dxa"/>
              <w:start w:w="110" w:type="dxa"/>
              <w:bottom w:w="90" w:type="dxa"/>
              <w:end w:w="110" w:type="dxa"/>
            </w:tcMar>
          </w:tcPr>
          <w:p>
            <w:pPr>
              <w:spacing w:after="0" w:line="240" w:lineRule="auto"/>
            </w:pPr>
            <w:r>
              <w:rPr>
                <w:sz w:val="15"/>
              </w:rPr>
            </w:r>
          </w:p>
        </w:tc>
        <w:tc>
          <w:tcPr>
            <w:tcW w:type="dxa" w:w="1304"/>
            <w:vAlign w:val="top"/>
            <w:tcMar>
              <w:top w:w="90" w:type="dxa"/>
              <w:start w:w="110" w:type="dxa"/>
              <w:bottom w:w="90" w:type="dxa"/>
              <w:end w:w="110" w:type="dxa"/>
            </w:tcMar>
          </w:tcPr>
          <w:p>
            <w:pPr>
              <w:spacing w:after="0" w:line="240" w:lineRule="auto"/>
            </w:pPr>
            <w:r>
              <w:rPr>
                <w:sz w:val="15"/>
              </w:rPr>
            </w:r>
          </w:p>
        </w:tc>
        <w:tc>
          <w:tcPr>
            <w:tcW w:type="dxa" w:w="964"/>
            <w:vAlign w:val="top"/>
            <w:tcMar>
              <w:top w:w="90" w:type="dxa"/>
              <w:start w:w="110" w:type="dxa"/>
              <w:bottom w:w="90" w:type="dxa"/>
              <w:end w:w="110" w:type="dxa"/>
            </w:tcMar>
          </w:tcPr>
          <w:p>
            <w:pPr>
              <w:spacing w:after="0" w:line="240" w:lineRule="auto"/>
            </w:pPr>
            <w:r>
              <w:rPr>
                <w:sz w:val="15"/>
              </w:rPr>
            </w:r>
          </w:p>
        </w:tc>
        <w:tc>
          <w:tcPr>
            <w:tcW w:type="dxa" w:w="850"/>
            <w:vAlign w:val="top"/>
            <w:tcMar>
              <w:top w:w="90" w:type="dxa"/>
              <w:start w:w="110" w:type="dxa"/>
              <w:bottom w:w="90" w:type="dxa"/>
              <w:end w:w="110" w:type="dxa"/>
            </w:tcMar>
          </w:tcPr>
          <w:p>
            <w:pPr>
              <w:spacing w:after="0" w:line="240" w:lineRule="auto"/>
            </w:pPr>
            <w:r>
              <w:rPr>
                <w:sz w:val="15"/>
              </w:rPr>
            </w:r>
          </w:p>
        </w:tc>
        <w:tc>
          <w:tcPr>
            <w:tcW w:type="dxa" w:w="1077"/>
            <w:vAlign w:val="top"/>
            <w:tcMar>
              <w:top w:w="90" w:type="dxa"/>
              <w:start w:w="110" w:type="dxa"/>
              <w:bottom w:w="90" w:type="dxa"/>
              <w:end w:w="110" w:type="dxa"/>
            </w:tcMar>
          </w:tcPr>
          <w:p>
            <w:pPr>
              <w:spacing w:after="0" w:line="240" w:lineRule="auto"/>
            </w:pPr>
            <w:r>
              <w:rPr>
                <w:sz w:val="15"/>
              </w:rPr>
            </w:r>
          </w:p>
        </w:tc>
        <w:tc>
          <w:tcPr>
            <w:tcW w:type="dxa" w:w="1417"/>
            <w:vAlign w:val="top"/>
            <w:tcMar>
              <w:top w:w="90" w:type="dxa"/>
              <w:start w:w="110" w:type="dxa"/>
              <w:bottom w:w="90" w:type="dxa"/>
              <w:end w:w="110" w:type="dxa"/>
            </w:tcMar>
          </w:tcPr>
          <w:p>
            <w:pPr>
              <w:spacing w:after="0" w:line="240" w:lineRule="auto"/>
            </w:pPr>
            <w:r>
              <w:rPr>
                <w:sz w:val="15"/>
              </w:rPr>
            </w:r>
          </w:p>
        </w:tc>
      </w:tr>
      <w:tr>
        <w:trPr>
          <w:trHeight w:hRule="atLeast"/>
        </w:trPr>
        <w:tc>
          <w:tcPr>
            <w:tcW w:type="dxa" w:w="1247"/>
            <w:vAlign w:val="top"/>
            <w:tcMar>
              <w:top w:w="90" w:type="dxa"/>
              <w:start w:w="110" w:type="dxa"/>
              <w:bottom w:w="90" w:type="dxa"/>
              <w:end w:w="110" w:type="dxa"/>
            </w:tcMar>
            <w:shd w:fill="F5F7F9"/>
          </w:tcPr>
          <w:p>
            <w:pPr>
              <w:spacing w:after="0" w:line="240" w:lineRule="auto"/>
            </w:pPr>
            <w:r>
              <w:rPr>
                <w:sz w:val="15"/>
              </w:rPr>
            </w:r>
          </w:p>
        </w:tc>
        <w:tc>
          <w:tcPr>
            <w:tcW w:type="dxa" w:w="1984"/>
            <w:vAlign w:val="top"/>
            <w:tcMar>
              <w:top w:w="90" w:type="dxa"/>
              <w:start w:w="110" w:type="dxa"/>
              <w:bottom w:w="90" w:type="dxa"/>
              <w:end w:w="110" w:type="dxa"/>
            </w:tcMar>
            <w:shd w:fill="F5F7F9"/>
          </w:tcPr>
          <w:p>
            <w:pPr>
              <w:spacing w:after="0" w:line="240" w:lineRule="auto"/>
            </w:pPr>
            <w:r>
              <w:rPr>
                <w:sz w:val="15"/>
              </w:rPr>
            </w:r>
          </w:p>
        </w:tc>
        <w:tc>
          <w:tcPr>
            <w:tcW w:type="dxa" w:w="1191"/>
            <w:vAlign w:val="top"/>
            <w:tcMar>
              <w:top w:w="90" w:type="dxa"/>
              <w:start w:w="110" w:type="dxa"/>
              <w:bottom w:w="90" w:type="dxa"/>
              <w:end w:w="110" w:type="dxa"/>
            </w:tcMar>
            <w:shd w:fill="F5F7F9"/>
          </w:tcPr>
          <w:p>
            <w:pPr>
              <w:spacing w:after="0" w:line="240" w:lineRule="auto"/>
            </w:pPr>
            <w:r>
              <w:rPr>
                <w:sz w:val="15"/>
              </w:rPr>
            </w:r>
          </w:p>
        </w:tc>
        <w:tc>
          <w:tcPr>
            <w:tcW w:type="dxa" w:w="1077"/>
            <w:vAlign w:val="top"/>
            <w:tcMar>
              <w:top w:w="90" w:type="dxa"/>
              <w:start w:w="110" w:type="dxa"/>
              <w:bottom w:w="90" w:type="dxa"/>
              <w:end w:w="110" w:type="dxa"/>
            </w:tcMar>
            <w:shd w:fill="F5F7F9"/>
          </w:tcPr>
          <w:p>
            <w:pPr>
              <w:spacing w:after="0" w:line="240" w:lineRule="auto"/>
            </w:pPr>
            <w:r>
              <w:rPr>
                <w:sz w:val="15"/>
              </w:rPr>
            </w:r>
          </w:p>
        </w:tc>
        <w:tc>
          <w:tcPr>
            <w:tcW w:type="dxa" w:w="1304"/>
            <w:vAlign w:val="top"/>
            <w:tcMar>
              <w:top w:w="90" w:type="dxa"/>
              <w:start w:w="110" w:type="dxa"/>
              <w:bottom w:w="90" w:type="dxa"/>
              <w:end w:w="110" w:type="dxa"/>
            </w:tcMar>
            <w:shd w:fill="F5F7F9"/>
          </w:tcPr>
          <w:p>
            <w:pPr>
              <w:spacing w:after="0" w:line="240" w:lineRule="auto"/>
            </w:pPr>
            <w:r>
              <w:rPr>
                <w:sz w:val="15"/>
              </w:rPr>
            </w:r>
          </w:p>
        </w:tc>
        <w:tc>
          <w:tcPr>
            <w:tcW w:type="dxa" w:w="964"/>
            <w:vAlign w:val="top"/>
            <w:tcMar>
              <w:top w:w="90" w:type="dxa"/>
              <w:start w:w="110" w:type="dxa"/>
              <w:bottom w:w="90" w:type="dxa"/>
              <w:end w:w="110" w:type="dxa"/>
            </w:tcMar>
            <w:shd w:fill="F5F7F9"/>
          </w:tcPr>
          <w:p>
            <w:pPr>
              <w:spacing w:after="0" w:line="240" w:lineRule="auto"/>
            </w:pPr>
            <w:r>
              <w:rPr>
                <w:sz w:val="15"/>
              </w:rPr>
            </w:r>
          </w:p>
        </w:tc>
        <w:tc>
          <w:tcPr>
            <w:tcW w:type="dxa" w:w="850"/>
            <w:vAlign w:val="top"/>
            <w:tcMar>
              <w:top w:w="90" w:type="dxa"/>
              <w:start w:w="110" w:type="dxa"/>
              <w:bottom w:w="90" w:type="dxa"/>
              <w:end w:w="110" w:type="dxa"/>
            </w:tcMar>
            <w:shd w:fill="F5F7F9"/>
          </w:tcPr>
          <w:p>
            <w:pPr>
              <w:spacing w:after="0" w:line="240" w:lineRule="auto"/>
            </w:pPr>
            <w:r>
              <w:rPr>
                <w:sz w:val="15"/>
              </w:rPr>
            </w:r>
          </w:p>
        </w:tc>
        <w:tc>
          <w:tcPr>
            <w:tcW w:type="dxa" w:w="1077"/>
            <w:vAlign w:val="top"/>
            <w:tcMar>
              <w:top w:w="90" w:type="dxa"/>
              <w:start w:w="110" w:type="dxa"/>
              <w:bottom w:w="90" w:type="dxa"/>
              <w:end w:w="110" w:type="dxa"/>
            </w:tcMar>
            <w:shd w:fill="F5F7F9"/>
          </w:tcPr>
          <w:p>
            <w:pPr>
              <w:spacing w:after="0" w:line="240" w:lineRule="auto"/>
            </w:pPr>
            <w:r>
              <w:rPr>
                <w:sz w:val="15"/>
              </w:rPr>
            </w:r>
          </w:p>
        </w:tc>
        <w:tc>
          <w:tcPr>
            <w:tcW w:type="dxa" w:w="1417"/>
            <w:vAlign w:val="top"/>
            <w:tcMar>
              <w:top w:w="90" w:type="dxa"/>
              <w:start w:w="110" w:type="dxa"/>
              <w:bottom w:w="90" w:type="dxa"/>
              <w:end w:w="110" w:type="dxa"/>
            </w:tcMar>
            <w:shd w:fill="F5F7F9"/>
          </w:tcPr>
          <w:p>
            <w:pPr>
              <w:spacing w:after="0" w:line="240" w:lineRule="auto"/>
            </w:pPr>
            <w:r>
              <w:rPr>
                <w:sz w:val="15"/>
              </w:rPr>
            </w:r>
          </w:p>
        </w:tc>
      </w:tr>
      <w:tr>
        <w:trPr>
          <w:trHeight w:hRule="atLeast"/>
        </w:trPr>
        <w:tc>
          <w:tcPr>
            <w:tcW w:type="dxa" w:w="1247"/>
            <w:vAlign w:val="top"/>
            <w:tcMar>
              <w:top w:w="90" w:type="dxa"/>
              <w:start w:w="110" w:type="dxa"/>
              <w:bottom w:w="90" w:type="dxa"/>
              <w:end w:w="110" w:type="dxa"/>
            </w:tcMar>
          </w:tcPr>
          <w:p>
            <w:pPr>
              <w:spacing w:after="0" w:line="240" w:lineRule="auto"/>
            </w:pPr>
            <w:r>
              <w:rPr>
                <w:sz w:val="15"/>
              </w:rPr>
            </w:r>
          </w:p>
        </w:tc>
        <w:tc>
          <w:tcPr>
            <w:tcW w:type="dxa" w:w="1984"/>
            <w:vAlign w:val="top"/>
            <w:tcMar>
              <w:top w:w="90" w:type="dxa"/>
              <w:start w:w="110" w:type="dxa"/>
              <w:bottom w:w="90" w:type="dxa"/>
              <w:end w:w="110" w:type="dxa"/>
            </w:tcMar>
          </w:tcPr>
          <w:p>
            <w:pPr>
              <w:spacing w:after="0" w:line="240" w:lineRule="auto"/>
            </w:pPr>
            <w:r>
              <w:rPr>
                <w:sz w:val="15"/>
              </w:rPr>
            </w:r>
          </w:p>
        </w:tc>
        <w:tc>
          <w:tcPr>
            <w:tcW w:type="dxa" w:w="1191"/>
            <w:vAlign w:val="top"/>
            <w:tcMar>
              <w:top w:w="90" w:type="dxa"/>
              <w:start w:w="110" w:type="dxa"/>
              <w:bottom w:w="90" w:type="dxa"/>
              <w:end w:w="110" w:type="dxa"/>
            </w:tcMar>
          </w:tcPr>
          <w:p>
            <w:pPr>
              <w:spacing w:after="0" w:line="240" w:lineRule="auto"/>
            </w:pPr>
            <w:r>
              <w:rPr>
                <w:sz w:val="15"/>
              </w:rPr>
            </w:r>
          </w:p>
        </w:tc>
        <w:tc>
          <w:tcPr>
            <w:tcW w:type="dxa" w:w="1077"/>
            <w:vAlign w:val="top"/>
            <w:tcMar>
              <w:top w:w="90" w:type="dxa"/>
              <w:start w:w="110" w:type="dxa"/>
              <w:bottom w:w="90" w:type="dxa"/>
              <w:end w:w="110" w:type="dxa"/>
            </w:tcMar>
          </w:tcPr>
          <w:p>
            <w:pPr>
              <w:spacing w:after="0" w:line="240" w:lineRule="auto"/>
            </w:pPr>
            <w:r>
              <w:rPr>
                <w:sz w:val="15"/>
              </w:rPr>
            </w:r>
          </w:p>
        </w:tc>
        <w:tc>
          <w:tcPr>
            <w:tcW w:type="dxa" w:w="1304"/>
            <w:vAlign w:val="top"/>
            <w:tcMar>
              <w:top w:w="90" w:type="dxa"/>
              <w:start w:w="110" w:type="dxa"/>
              <w:bottom w:w="90" w:type="dxa"/>
              <w:end w:w="110" w:type="dxa"/>
            </w:tcMar>
          </w:tcPr>
          <w:p>
            <w:pPr>
              <w:spacing w:after="0" w:line="240" w:lineRule="auto"/>
            </w:pPr>
            <w:r>
              <w:rPr>
                <w:sz w:val="15"/>
              </w:rPr>
            </w:r>
          </w:p>
        </w:tc>
        <w:tc>
          <w:tcPr>
            <w:tcW w:type="dxa" w:w="964"/>
            <w:vAlign w:val="top"/>
            <w:tcMar>
              <w:top w:w="90" w:type="dxa"/>
              <w:start w:w="110" w:type="dxa"/>
              <w:bottom w:w="90" w:type="dxa"/>
              <w:end w:w="110" w:type="dxa"/>
            </w:tcMar>
          </w:tcPr>
          <w:p>
            <w:pPr>
              <w:spacing w:after="0" w:line="240" w:lineRule="auto"/>
            </w:pPr>
            <w:r>
              <w:rPr>
                <w:sz w:val="15"/>
              </w:rPr>
            </w:r>
          </w:p>
        </w:tc>
        <w:tc>
          <w:tcPr>
            <w:tcW w:type="dxa" w:w="850"/>
            <w:vAlign w:val="top"/>
            <w:tcMar>
              <w:top w:w="90" w:type="dxa"/>
              <w:start w:w="110" w:type="dxa"/>
              <w:bottom w:w="90" w:type="dxa"/>
              <w:end w:w="110" w:type="dxa"/>
            </w:tcMar>
          </w:tcPr>
          <w:p>
            <w:pPr>
              <w:spacing w:after="0" w:line="240" w:lineRule="auto"/>
            </w:pPr>
            <w:r>
              <w:rPr>
                <w:sz w:val="15"/>
              </w:rPr>
            </w:r>
          </w:p>
        </w:tc>
        <w:tc>
          <w:tcPr>
            <w:tcW w:type="dxa" w:w="1077"/>
            <w:vAlign w:val="top"/>
            <w:tcMar>
              <w:top w:w="90" w:type="dxa"/>
              <w:start w:w="110" w:type="dxa"/>
              <w:bottom w:w="90" w:type="dxa"/>
              <w:end w:w="110" w:type="dxa"/>
            </w:tcMar>
          </w:tcPr>
          <w:p>
            <w:pPr>
              <w:spacing w:after="0" w:line="240" w:lineRule="auto"/>
            </w:pPr>
            <w:r>
              <w:rPr>
                <w:sz w:val="15"/>
              </w:rPr>
            </w:r>
          </w:p>
        </w:tc>
        <w:tc>
          <w:tcPr>
            <w:tcW w:type="dxa" w:w="1417"/>
            <w:vAlign w:val="top"/>
            <w:tcMar>
              <w:top w:w="90" w:type="dxa"/>
              <w:start w:w="110" w:type="dxa"/>
              <w:bottom w:w="90" w:type="dxa"/>
              <w:end w:w="110" w:type="dxa"/>
            </w:tcMar>
          </w:tcPr>
          <w:p>
            <w:pPr>
              <w:spacing w:after="0" w:line="240" w:lineRule="auto"/>
            </w:pPr>
            <w:r>
              <w:rPr>
                <w:sz w:val="15"/>
              </w:rPr>
            </w:r>
          </w:p>
        </w:tc>
      </w:tr>
    </w:tbl>
    <w:p>
      <w:pPr>
        <w:spacing w:after="0"/>
      </w:pPr>
    </w:p>
    <w:p>
      <w:pPr>
        <w:pStyle w:val="Heading1"/>
      </w:pPr>
      <w:r>
        <w:t>14. Uygunsuzluk ve Kök Neden Yönetimi</w:t>
      </w:r>
    </w:p>
    <w:p>
      <w:pPr>
        <w:pStyle w:val="Heading2"/>
      </w:pPr>
      <w:r>
        <w:t>14.1. Ölçüm sapması</w:t>
      </w:r>
    </w:p>
    <w:tbl>
      <w:tblPr>
        <w:tblStyle w:val="TableGrid"/>
        <w:tblW w:type="auto" w:w="0"/>
        <w:jc w:val="center"/>
        <w:tblLook w:firstColumn="1" w:firstRow="1" w:lastColumn="0" w:lastRow="0" w:noHBand="0" w:noVBand="1" w:val="04A0"/>
      </w:tblPr>
      <w:tblGrid>
        <w:gridCol w:w="3251"/>
        <w:gridCol w:w="3251"/>
        <w:gridCol w:w="3251"/>
      </w:tblGrid>
      <w:tr>
        <w:trPr>
          <w:trHeight w:hRule="atLeast"/>
          <w:tblHeader w:val="true"/>
        </w:trPr>
        <w:tc>
          <w:tcPr>
            <w:tcW w:type="dxa" w:w="2381"/>
            <w:shd w:fill="1F4E79"/>
            <w:vAlign w:val="center"/>
            <w:tcMar>
              <w:top w:w="90" w:type="dxa"/>
              <w:start w:w="110" w:type="dxa"/>
              <w:bottom w:w="90" w:type="dxa"/>
              <w:end w:w="110" w:type="dxa"/>
            </w:tcMar>
          </w:tcPr>
          <w:p>
            <w:pPr>
              <w:jc w:val="left"/>
            </w:pPr>
            <w:r>
              <w:rPr>
                <w:b/>
                <w:color w:val="FFFFFF"/>
                <w:sz w:val="16"/>
              </w:rPr>
              <w:t>Belirti</w:t>
            </w:r>
          </w:p>
        </w:tc>
        <w:tc>
          <w:tcPr>
            <w:tcW w:type="dxa" w:w="3969"/>
            <w:shd w:fill="1F4E79"/>
            <w:vAlign w:val="center"/>
            <w:tcMar>
              <w:top w:w="90" w:type="dxa"/>
              <w:start w:w="110" w:type="dxa"/>
              <w:bottom w:w="90" w:type="dxa"/>
              <w:end w:w="110" w:type="dxa"/>
            </w:tcMar>
          </w:tcPr>
          <w:p>
            <w:pPr>
              <w:jc w:val="left"/>
            </w:pPr>
            <w:r>
              <w:rPr>
                <w:b/>
                <w:color w:val="FFFFFF"/>
                <w:sz w:val="16"/>
              </w:rPr>
              <w:t>Olası neden</w:t>
            </w:r>
          </w:p>
        </w:tc>
        <w:tc>
          <w:tcPr>
            <w:tcW w:type="dxa" w:w="3118"/>
            <w:shd w:fill="1F4E79"/>
            <w:vAlign w:val="center"/>
            <w:tcMar>
              <w:top w:w="90" w:type="dxa"/>
              <w:start w:w="110" w:type="dxa"/>
              <w:bottom w:w="90" w:type="dxa"/>
              <w:end w:w="110" w:type="dxa"/>
            </w:tcMar>
          </w:tcPr>
          <w:p>
            <w:pPr>
              <w:jc w:val="left"/>
            </w:pPr>
            <w:r>
              <w:rPr>
                <w:b/>
                <w:color w:val="FFFFFF"/>
                <w:sz w:val="16"/>
              </w:rPr>
              <w:t>Doğrulama</w:t>
            </w:r>
          </w:p>
        </w:tc>
      </w:tr>
      <w:tr>
        <w:trPr>
          <w:trHeight w:hRule="atLeast"/>
        </w:trPr>
        <w:tc>
          <w:tcPr>
            <w:tcW w:type="dxa" w:w="2381"/>
            <w:vAlign w:val="top"/>
            <w:tcMar>
              <w:top w:w="90" w:type="dxa"/>
              <w:start w:w="110" w:type="dxa"/>
              <w:bottom w:w="90" w:type="dxa"/>
              <w:end w:w="110" w:type="dxa"/>
            </w:tcMar>
          </w:tcPr>
          <w:p>
            <w:pPr>
              <w:spacing w:after="0" w:line="240" w:lineRule="auto"/>
            </w:pPr>
            <w:r>
              <w:rPr>
                <w:sz w:val="16"/>
              </w:rPr>
              <w:t>Değer sürekli sürükleniyor</w:t>
            </w:r>
          </w:p>
        </w:tc>
        <w:tc>
          <w:tcPr>
            <w:tcW w:type="dxa" w:w="3969"/>
            <w:vAlign w:val="top"/>
            <w:tcMar>
              <w:top w:w="90" w:type="dxa"/>
              <w:start w:w="110" w:type="dxa"/>
              <w:bottom w:w="90" w:type="dxa"/>
              <w:end w:w="110" w:type="dxa"/>
            </w:tcMar>
          </w:tcPr>
          <w:p>
            <w:pPr>
              <w:spacing w:after="0" w:line="240" w:lineRule="auto"/>
            </w:pPr>
            <w:r>
              <w:rPr>
                <w:sz w:val="16"/>
              </w:rPr>
              <w:t>Termal denge yok, kabarcık, kirli prob, akış kararsız.</w:t>
            </w:r>
          </w:p>
        </w:tc>
        <w:tc>
          <w:tcPr>
            <w:tcW w:type="dxa" w:w="3118"/>
            <w:vAlign w:val="top"/>
            <w:tcMar>
              <w:top w:w="90" w:type="dxa"/>
              <w:start w:w="110" w:type="dxa"/>
              <w:bottom w:w="90" w:type="dxa"/>
              <w:end w:w="110" w:type="dxa"/>
            </w:tcMar>
          </w:tcPr>
          <w:p>
            <w:pPr>
              <w:spacing w:after="0" w:line="240" w:lineRule="auto"/>
            </w:pPr>
            <w:r>
              <w:rPr>
                <w:sz w:val="16"/>
              </w:rPr>
              <w:t>Sıcaklığı sabitle, probu temizle, ikinci kapta ölç.</w:t>
            </w:r>
          </w:p>
        </w:tc>
      </w:tr>
      <w:tr>
        <w:trPr>
          <w:trHeight w:hRule="atLeast"/>
        </w:trPr>
        <w:tc>
          <w:tcPr>
            <w:tcW w:type="dxa" w:w="2381"/>
            <w:vAlign w:val="top"/>
            <w:tcMar>
              <w:top w:w="90" w:type="dxa"/>
              <w:start w:w="110" w:type="dxa"/>
              <w:bottom w:w="90" w:type="dxa"/>
              <w:end w:w="110" w:type="dxa"/>
            </w:tcMar>
            <w:shd w:fill="F5F7F9"/>
          </w:tcPr>
          <w:p>
            <w:pPr>
              <w:spacing w:after="0" w:line="240" w:lineRule="auto"/>
            </w:pPr>
            <w:r>
              <w:rPr>
                <w:sz w:val="16"/>
              </w:rPr>
              <w:t>Standart yüksek okunuyor</w:t>
            </w:r>
          </w:p>
        </w:tc>
        <w:tc>
          <w:tcPr>
            <w:tcW w:type="dxa" w:w="3969"/>
            <w:vAlign w:val="top"/>
            <w:tcMar>
              <w:top w:w="90" w:type="dxa"/>
              <w:start w:w="110" w:type="dxa"/>
              <w:bottom w:w="90" w:type="dxa"/>
              <w:end w:w="110" w:type="dxa"/>
            </w:tcMar>
            <w:shd w:fill="F5F7F9"/>
          </w:tcPr>
          <w:p>
            <w:pPr>
              <w:spacing w:after="0" w:line="240" w:lineRule="auto"/>
            </w:pPr>
            <w:r>
              <w:rPr>
                <w:sz w:val="16"/>
              </w:rPr>
              <w:t>Buharlaşmış/kontamine standart, yanlış sıcaklık katsayısı, hücre sabiti.</w:t>
            </w:r>
          </w:p>
        </w:tc>
        <w:tc>
          <w:tcPr>
            <w:tcW w:type="dxa" w:w="3118"/>
            <w:vAlign w:val="top"/>
            <w:tcMar>
              <w:top w:w="90" w:type="dxa"/>
              <w:start w:w="110" w:type="dxa"/>
              <w:bottom w:w="90" w:type="dxa"/>
              <w:end w:w="110" w:type="dxa"/>
            </w:tcMar>
            <w:shd w:fill="F5F7F9"/>
          </w:tcPr>
          <w:p>
            <w:pPr>
              <w:spacing w:after="0" w:line="240" w:lineRule="auto"/>
            </w:pPr>
            <w:r>
              <w:rPr>
                <w:sz w:val="16"/>
              </w:rPr>
              <w:t>Yeni porsiyon/lot, ATC kapalı kontrol, referans cihaz.</w:t>
            </w:r>
          </w:p>
        </w:tc>
      </w:tr>
      <w:tr>
        <w:trPr>
          <w:trHeight w:hRule="atLeast"/>
        </w:trPr>
        <w:tc>
          <w:tcPr>
            <w:tcW w:type="dxa" w:w="2381"/>
            <w:vAlign w:val="top"/>
            <w:tcMar>
              <w:top w:w="90" w:type="dxa"/>
              <w:start w:w="110" w:type="dxa"/>
              <w:bottom w:w="90" w:type="dxa"/>
              <w:end w:w="110" w:type="dxa"/>
            </w:tcMar>
          </w:tcPr>
          <w:p>
            <w:pPr>
              <w:spacing w:after="0" w:line="240" w:lineRule="auto"/>
            </w:pPr>
            <w:r>
              <w:rPr>
                <w:sz w:val="16"/>
              </w:rPr>
              <w:t>Standart düşük okunuyor</w:t>
            </w:r>
          </w:p>
        </w:tc>
        <w:tc>
          <w:tcPr>
            <w:tcW w:type="dxa" w:w="3969"/>
            <w:vAlign w:val="top"/>
            <w:tcMar>
              <w:top w:w="90" w:type="dxa"/>
              <w:start w:w="110" w:type="dxa"/>
              <w:bottom w:w="90" w:type="dxa"/>
              <w:end w:w="110" w:type="dxa"/>
            </w:tcMar>
          </w:tcPr>
          <w:p>
            <w:pPr>
              <w:spacing w:after="0" w:line="240" w:lineRule="auto"/>
            </w:pPr>
            <w:r>
              <w:rPr>
                <w:sz w:val="16"/>
              </w:rPr>
              <w:t>Prob kirli, yanlış standart, sıcaklık düşük, kablo/elektrot sorunu.</w:t>
            </w:r>
          </w:p>
        </w:tc>
        <w:tc>
          <w:tcPr>
            <w:tcW w:type="dxa" w:w="3118"/>
            <w:vAlign w:val="top"/>
            <w:tcMar>
              <w:top w:w="90" w:type="dxa"/>
              <w:start w:w="110" w:type="dxa"/>
              <w:bottom w:w="90" w:type="dxa"/>
              <w:end w:w="110" w:type="dxa"/>
            </w:tcMar>
          </w:tcPr>
          <w:p>
            <w:pPr>
              <w:spacing w:after="0" w:line="240" w:lineRule="auto"/>
            </w:pPr>
            <w:r>
              <w:rPr>
                <w:sz w:val="16"/>
              </w:rPr>
              <w:t>Temizlik, sertifika kontrolü, sıcaklık ve kablo testi.</w:t>
            </w:r>
          </w:p>
        </w:tc>
      </w:tr>
      <w:tr>
        <w:trPr>
          <w:trHeight w:hRule="atLeast"/>
        </w:trPr>
        <w:tc>
          <w:tcPr>
            <w:tcW w:type="dxa" w:w="2381"/>
            <w:vAlign w:val="top"/>
            <w:tcMar>
              <w:top w:w="90" w:type="dxa"/>
              <w:start w:w="110" w:type="dxa"/>
              <w:bottom w:w="90" w:type="dxa"/>
              <w:end w:w="110" w:type="dxa"/>
            </w:tcMar>
            <w:shd w:fill="F5F7F9"/>
          </w:tcPr>
          <w:p>
            <w:pPr>
              <w:spacing w:after="0" w:line="240" w:lineRule="auto"/>
            </w:pPr>
            <w:r>
              <w:rPr>
                <w:sz w:val="16"/>
              </w:rPr>
              <w:t>İki cihaz farklı</w:t>
            </w:r>
          </w:p>
        </w:tc>
        <w:tc>
          <w:tcPr>
            <w:tcW w:type="dxa" w:w="3969"/>
            <w:vAlign w:val="top"/>
            <w:tcMar>
              <w:top w:w="90" w:type="dxa"/>
              <w:start w:w="110" w:type="dxa"/>
              <w:bottom w:w="90" w:type="dxa"/>
              <w:end w:w="110" w:type="dxa"/>
            </w:tcMar>
            <w:shd w:fill="F5F7F9"/>
          </w:tcPr>
          <w:p>
            <w:pPr>
              <w:spacing w:after="0" w:line="240" w:lineRule="auto"/>
            </w:pPr>
            <w:r>
              <w:rPr>
                <w:sz w:val="16"/>
              </w:rPr>
              <w:t>Farklı ATC, birim, hücre sabiti, çözünürlük veya stabilizasyon.</w:t>
            </w:r>
          </w:p>
        </w:tc>
        <w:tc>
          <w:tcPr>
            <w:tcW w:type="dxa" w:w="3118"/>
            <w:vAlign w:val="top"/>
            <w:tcMar>
              <w:top w:w="90" w:type="dxa"/>
              <w:start w:w="110" w:type="dxa"/>
              <w:bottom w:w="90" w:type="dxa"/>
              <w:end w:w="110" w:type="dxa"/>
            </w:tcMar>
            <w:shd w:fill="F5F7F9"/>
          </w:tcPr>
          <w:p>
            <w:pPr>
              <w:spacing w:after="0" w:line="240" w:lineRule="auto"/>
            </w:pPr>
            <w:r>
              <w:rPr>
                <w:sz w:val="16"/>
              </w:rPr>
              <w:t>Aynı ayarlar ve aynı numune ile çapraz test.</w:t>
            </w:r>
          </w:p>
        </w:tc>
      </w:tr>
      <w:tr>
        <w:trPr>
          <w:trHeight w:hRule="atLeast"/>
        </w:trPr>
        <w:tc>
          <w:tcPr>
            <w:tcW w:type="dxa" w:w="2381"/>
            <w:vAlign w:val="top"/>
            <w:tcMar>
              <w:top w:w="90" w:type="dxa"/>
              <w:start w:w="110" w:type="dxa"/>
              <w:bottom w:w="90" w:type="dxa"/>
              <w:end w:w="110" w:type="dxa"/>
            </w:tcMar>
          </w:tcPr>
          <w:p>
            <w:pPr>
              <w:spacing w:after="0" w:line="240" w:lineRule="auto"/>
            </w:pPr>
            <w:r>
              <w:rPr>
                <w:sz w:val="16"/>
              </w:rPr>
              <w:t>Yumuşatıcı çıkışı EC yüksek</w:t>
            </w:r>
          </w:p>
        </w:tc>
        <w:tc>
          <w:tcPr>
            <w:tcW w:type="dxa" w:w="3969"/>
            <w:vAlign w:val="top"/>
            <w:tcMar>
              <w:top w:w="90" w:type="dxa"/>
              <w:start w:w="110" w:type="dxa"/>
              <w:bottom w:w="90" w:type="dxa"/>
              <w:end w:w="110" w:type="dxa"/>
            </w:tcMar>
          </w:tcPr>
          <w:p>
            <w:pPr>
              <w:spacing w:after="0" w:line="240" w:lineRule="auto"/>
            </w:pPr>
            <w:r>
              <w:rPr>
                <w:sz w:val="16"/>
              </w:rPr>
              <w:t>Sodyum değişimi, kaynak EC artışı veya rejenerasyon etkisi.</w:t>
            </w:r>
          </w:p>
        </w:tc>
        <w:tc>
          <w:tcPr>
            <w:tcW w:type="dxa" w:w="3118"/>
            <w:vAlign w:val="top"/>
            <w:tcMar>
              <w:top w:w="90" w:type="dxa"/>
              <w:start w:w="110" w:type="dxa"/>
              <w:bottom w:w="90" w:type="dxa"/>
              <w:end w:w="110" w:type="dxa"/>
            </w:tcMar>
          </w:tcPr>
          <w:p>
            <w:pPr>
              <w:spacing w:after="0" w:line="240" w:lineRule="auto"/>
            </w:pPr>
            <w:r>
              <w:rPr>
                <w:sz w:val="16"/>
              </w:rPr>
              <w:t>Çıkış sertliğini ölç; EC tek başına arıza değildir.</w:t>
            </w:r>
          </w:p>
        </w:tc>
      </w:tr>
      <w:tr>
        <w:trPr>
          <w:trHeight w:hRule="atLeast"/>
        </w:trPr>
        <w:tc>
          <w:tcPr>
            <w:tcW w:type="dxa" w:w="2381"/>
            <w:vAlign w:val="top"/>
            <w:tcMar>
              <w:top w:w="90" w:type="dxa"/>
              <w:start w:w="110" w:type="dxa"/>
              <w:bottom w:w="90" w:type="dxa"/>
              <w:end w:w="110" w:type="dxa"/>
            </w:tcMar>
            <w:shd w:fill="F5F7F9"/>
          </w:tcPr>
          <w:p>
            <w:pPr>
              <w:spacing w:after="0" w:line="240" w:lineRule="auto"/>
            </w:pPr>
            <w:r>
              <w:rPr>
                <w:sz w:val="16"/>
              </w:rPr>
              <w:t>RO permeat EC yükseliyor</w:t>
            </w:r>
          </w:p>
        </w:tc>
        <w:tc>
          <w:tcPr>
            <w:tcW w:type="dxa" w:w="3969"/>
            <w:vAlign w:val="top"/>
            <w:tcMar>
              <w:top w:w="90" w:type="dxa"/>
              <w:start w:w="110" w:type="dxa"/>
              <w:bottom w:w="90" w:type="dxa"/>
              <w:end w:w="110" w:type="dxa"/>
            </w:tcMar>
            <w:shd w:fill="F5F7F9"/>
          </w:tcPr>
          <w:p>
            <w:pPr>
              <w:spacing w:after="0" w:line="240" w:lineRule="auto"/>
            </w:pPr>
            <w:r>
              <w:rPr>
                <w:sz w:val="16"/>
              </w:rPr>
              <w:t>Membran kaçak/kirlenme, sıcaklık, basınç, conta, karışım.</w:t>
            </w:r>
          </w:p>
        </w:tc>
        <w:tc>
          <w:tcPr>
            <w:tcW w:type="dxa" w:w="3118"/>
            <w:vAlign w:val="top"/>
            <w:tcMar>
              <w:top w:w="90" w:type="dxa"/>
              <w:start w:w="110" w:type="dxa"/>
              <w:bottom w:w="90" w:type="dxa"/>
              <w:end w:w="110" w:type="dxa"/>
            </w:tcMar>
            <w:shd w:fill="F5F7F9"/>
          </w:tcPr>
          <w:p>
            <w:pPr>
              <w:spacing w:after="0" w:line="240" w:lineRule="auto"/>
            </w:pPr>
            <w:r>
              <w:rPr>
                <w:sz w:val="16"/>
              </w:rPr>
              <w:t>Tuz reddi, debi, ΔP, sıcaklık ve ikinci cihaz kontrolü.</w:t>
            </w:r>
          </w:p>
        </w:tc>
      </w:tr>
      <w:tr>
        <w:trPr>
          <w:trHeight w:hRule="atLeast"/>
        </w:trPr>
        <w:tc>
          <w:tcPr>
            <w:tcW w:type="dxa" w:w="2381"/>
            <w:vAlign w:val="top"/>
            <w:tcMar>
              <w:top w:w="90" w:type="dxa"/>
              <w:start w:w="110" w:type="dxa"/>
              <w:bottom w:w="90" w:type="dxa"/>
              <w:end w:w="110" w:type="dxa"/>
            </w:tcMar>
          </w:tcPr>
          <w:p>
            <w:pPr>
              <w:spacing w:after="0" w:line="240" w:lineRule="auto"/>
            </w:pPr>
            <w:r>
              <w:rPr>
                <w:sz w:val="16"/>
              </w:rPr>
              <w:t>Temiz kondens veya eşanjör temiz su çıkışı EC yükseliyor</w:t>
            </w:r>
          </w:p>
        </w:tc>
        <w:tc>
          <w:tcPr>
            <w:tcW w:type="dxa" w:w="3969"/>
            <w:vAlign w:val="top"/>
            <w:tcMar>
              <w:top w:w="90" w:type="dxa"/>
              <w:start w:w="110" w:type="dxa"/>
              <w:bottom w:w="90" w:type="dxa"/>
              <w:end w:w="110" w:type="dxa"/>
            </w:tcMar>
          </w:tcPr>
          <w:p>
            <w:pPr>
              <w:spacing w:after="0" w:line="240" w:lineRule="auto"/>
            </w:pPr>
            <w:r>
              <w:rPr>
                <w:sz w:val="16"/>
              </w:rPr>
              <w:t>Serpantin, plaka veya conta kaçağı; hatlar arası yanlış bağlantı; temiz su giriş kalitesinde değişim.</w:t>
            </w:r>
          </w:p>
        </w:tc>
        <w:tc>
          <w:tcPr>
            <w:tcW w:type="dxa" w:w="3118"/>
            <w:vAlign w:val="top"/>
            <w:tcMar>
              <w:top w:w="90" w:type="dxa"/>
              <w:start w:w="110" w:type="dxa"/>
              <w:bottom w:w="90" w:type="dxa"/>
              <w:end w:w="110" w:type="dxa"/>
            </w:tcMar>
          </w:tcPr>
          <w:p>
            <w:pPr>
              <w:spacing w:after="0" w:line="240" w:lineRule="auto"/>
            </w:pPr>
            <w:r>
              <w:rPr>
                <w:sz w:val="16"/>
              </w:rPr>
              <w:t>Temiz su giriş-çıkışını karşılaştır; pH, renk ve bulanıklığı kontrol et; basınç/sızdırmazlık testi uygula.</w:t>
            </w:r>
          </w:p>
        </w:tc>
      </w:tr>
    </w:tbl>
    <w:p>
      <w:pPr>
        <w:spacing w:after="0"/>
      </w:pPr>
    </w:p>
    <w:p>
      <w:pPr>
        <w:pStyle w:val="Heading2"/>
      </w:pPr>
      <w:r>
        <w:t>14.2. Karar hiyerarşisi</w:t>
      </w:r>
    </w:p>
    <w:p>
      <w:pPr>
        <w:pStyle w:val="ListNumber"/>
      </w:pPr>
      <w:r>
        <w:t>Önce ölçümün güvenilirliğini doğrulayın.</w:t>
      </w:r>
    </w:p>
    <w:p>
      <w:pPr>
        <w:pStyle w:val="ListNumber"/>
      </w:pPr>
      <w:r>
        <w:t>Sonra su kaynağının gerçekten değişip değişmediğini belirleyin.</w:t>
      </w:r>
    </w:p>
    <w:p>
      <w:pPr>
        <w:pStyle w:val="ListNumber"/>
      </w:pPr>
      <w:r>
        <w:t>İletkenlik sapmasını sertlik, pH, alkalinite ve seçilmiş kimyasal analizlerle açıklayın.</w:t>
      </w:r>
    </w:p>
    <w:p>
      <w:pPr>
        <w:pStyle w:val="ListNumber"/>
      </w:pPr>
      <w:r>
        <w:t>Ürün ve reçete riskini değerlendirin.</w:t>
      </w:r>
    </w:p>
    <w:p>
      <w:pPr>
        <w:pStyle w:val="ListNumber"/>
      </w:pPr>
      <w:r>
        <w:t>Gerekirse akımı izole edin; temiz kondens hattını veya plakalı eşanjörü by-pass konumuna alın ve doğrulama tamamlanmadan kritik prosese su vermeyin.</w:t>
      </w:r>
    </w:p>
    <w:p>
      <w:pPr>
        <w:pStyle w:val="ListNumber"/>
      </w:pPr>
      <w:r>
        <w:t>Aksiyon sonrası tekrar numune alın ve kapanış kaydı oluşturun.</w:t>
      </w:r>
    </w:p>
    <w:p>
      <w:pPr>
        <w:pStyle w:val="Heading1"/>
      </w:pPr>
      <w:r>
        <w:t>15. Kontrol Listeleri ve Ekler</w:t>
      </w:r>
    </w:p>
    <w:p>
      <w:pPr>
        <w:pStyle w:val="Heading2"/>
      </w:pPr>
      <w:r>
        <w:t>15.1. Vardiya başlangıç kontrol listesi</w:t>
      </w:r>
    </w:p>
    <w:p>
      <w:pPr>
        <w:pStyle w:val="BodyText"/>
      </w:pPr>
      <w:r>
        <w:t>☐  Cihaz/prob kimliği ve kalibrasyon durumu güncel.</w:t>
      </w:r>
    </w:p>
    <w:p>
      <w:pPr>
        <w:pStyle w:val="BodyText"/>
      </w:pPr>
      <w:r>
        <w:t>☐  1413 µS/cm standardının lotu, toleransı, açılma tarihi ve saklama koşulu uygun.</w:t>
      </w:r>
    </w:p>
    <w:p>
      <w:pPr>
        <w:pStyle w:val="BodyText"/>
      </w:pPr>
      <w:r>
        <w:t>☐  ATC açık/kapalı durumu ve sıcaklık katsayısı kayıtlı.</w:t>
      </w:r>
    </w:p>
    <w:p>
      <w:pPr>
        <w:pStyle w:val="BodyText"/>
      </w:pPr>
      <w:r>
        <w:t>☐  Numune noktaları etiketli; hatlar yeterince akıtıldı.</w:t>
      </w:r>
    </w:p>
    <w:p>
      <w:pPr>
        <w:pStyle w:val="BodyText"/>
      </w:pPr>
      <w:r>
        <w:t>☐  Yumuşatıcı çıkış sertliği kontrol edildi.</w:t>
      </w:r>
    </w:p>
    <w:p>
      <w:pPr>
        <w:pStyle w:val="BodyText"/>
      </w:pPr>
      <w:r>
        <w:t>☐  RO besleme/permeat EC ve tuz reddi trendi normal.</w:t>
      </w:r>
    </w:p>
    <w:p>
      <w:pPr>
        <w:pStyle w:val="BodyText"/>
      </w:pPr>
      <w:r>
        <w:t>☐  Temiz kondens hattı ile plakalı eşanjörün temiz/kirli devre ayrımı, kaçak alarmı ve bakım durumu kontrol edildi.</w:t>
      </w:r>
    </w:p>
    <w:p>
      <w:pPr>
        <w:pStyle w:val="BodyText"/>
      </w:pPr>
      <w:r>
        <w:t>☐  Kritik açık renk/optik beyaz üretiminde ek su analizleri onaylı.</w:t>
      </w:r>
    </w:p>
    <w:p>
      <w:pPr>
        <w:pStyle w:val="BodyText"/>
      </w:pPr>
      <w:r>
        <w:t>☐  Sapma halinde şartlı kullanım veya red yetkisi tanımlı.</w:t>
      </w:r>
    </w:p>
    <w:p>
      <w:pPr>
        <w:pStyle w:val="Heading2"/>
      </w:pPr>
      <w:r>
        <w:t>15.2. İşletmeye özgü limit geliştirme formu</w:t>
      </w:r>
    </w:p>
    <w:tbl>
      <w:tblPr>
        <w:tblStyle w:val="TableGrid"/>
        <w:tblW w:type="auto" w:w="0"/>
        <w:jc w:val="center"/>
        <w:tblLook w:firstColumn="1" w:firstRow="1" w:lastColumn="0" w:lastRow="0" w:noHBand="0" w:noVBand="1" w:val="04A0"/>
      </w:tblPr>
      <w:tblGrid>
        <w:gridCol w:w="4876"/>
        <w:gridCol w:w="4876"/>
      </w:tblGrid>
      <w:tr>
        <w:trPr>
          <w:trHeight w:hRule="atLeast"/>
          <w:tblHeader w:val="true"/>
        </w:trPr>
        <w:tc>
          <w:tcPr>
            <w:tcW w:type="dxa" w:w="3288"/>
            <w:shd w:fill="1F4E79"/>
            <w:vAlign w:val="center"/>
            <w:tcMar>
              <w:top w:w="90" w:type="dxa"/>
              <w:start w:w="110" w:type="dxa"/>
              <w:bottom w:w="90" w:type="dxa"/>
              <w:end w:w="110" w:type="dxa"/>
            </w:tcMar>
          </w:tcPr>
          <w:p>
            <w:pPr>
              <w:jc w:val="left"/>
            </w:pPr>
            <w:r>
              <w:rPr>
                <w:b/>
                <w:color w:val="FFFFFF"/>
                <w:sz w:val="17"/>
              </w:rPr>
              <w:t>Alan</w:t>
            </w:r>
          </w:p>
        </w:tc>
        <w:tc>
          <w:tcPr>
            <w:tcW w:type="dxa" w:w="6180"/>
            <w:shd w:fill="1F4E79"/>
            <w:vAlign w:val="center"/>
            <w:tcMar>
              <w:top w:w="90" w:type="dxa"/>
              <w:start w:w="110" w:type="dxa"/>
              <w:bottom w:w="90" w:type="dxa"/>
              <w:end w:w="110" w:type="dxa"/>
            </w:tcMar>
          </w:tcPr>
          <w:p>
            <w:pPr>
              <w:jc w:val="left"/>
            </w:pPr>
            <w:r>
              <w:rPr>
                <w:b/>
                <w:color w:val="FFFFFF"/>
                <w:sz w:val="17"/>
              </w:rPr>
              <w:t>Kayıt</w:t>
            </w:r>
          </w:p>
        </w:tc>
      </w:tr>
      <w:tr>
        <w:trPr>
          <w:trHeight w:hRule="atLeast"/>
        </w:trPr>
        <w:tc>
          <w:tcPr>
            <w:tcW w:type="dxa" w:w="3288"/>
            <w:vAlign w:val="top"/>
            <w:tcMar>
              <w:top w:w="90" w:type="dxa"/>
              <w:start w:w="110" w:type="dxa"/>
              <w:bottom w:w="90" w:type="dxa"/>
              <w:end w:w="110" w:type="dxa"/>
            </w:tcMar>
          </w:tcPr>
          <w:p>
            <w:pPr>
              <w:spacing w:after="0" w:line="240" w:lineRule="auto"/>
            </w:pPr>
            <w:r>
              <w:rPr>
                <w:sz w:val="17"/>
              </w:rPr>
              <w:t>Su kaynağı ve numune noktası</w:t>
            </w:r>
          </w:p>
        </w:tc>
        <w:tc>
          <w:tcPr>
            <w:tcW w:type="dxa" w:w="6180"/>
            <w:vAlign w:val="top"/>
            <w:tcMar>
              <w:top w:w="90" w:type="dxa"/>
              <w:start w:w="110" w:type="dxa"/>
              <w:bottom w:w="90" w:type="dxa"/>
              <w:end w:w="110" w:type="dxa"/>
            </w:tcMar>
          </w:tcPr>
          <w:p>
            <w:pPr>
              <w:spacing w:after="0" w:line="240" w:lineRule="auto"/>
            </w:pPr>
            <w:r>
              <w:rPr>
                <w:sz w:val="17"/>
              </w:rPr>
            </w:r>
          </w:p>
        </w:tc>
      </w:tr>
      <w:tr>
        <w:trPr>
          <w:trHeight w:hRule="atLeast"/>
        </w:trPr>
        <w:tc>
          <w:tcPr>
            <w:tcW w:type="dxa" w:w="3288"/>
            <w:vAlign w:val="top"/>
            <w:tcMar>
              <w:top w:w="90" w:type="dxa"/>
              <w:start w:w="110" w:type="dxa"/>
              <w:bottom w:w="90" w:type="dxa"/>
              <w:end w:w="110" w:type="dxa"/>
            </w:tcMar>
            <w:shd w:fill="F5F7F9"/>
          </w:tcPr>
          <w:p>
            <w:pPr>
              <w:spacing w:after="0" w:line="240" w:lineRule="auto"/>
            </w:pPr>
            <w:r>
              <w:rPr>
                <w:sz w:val="17"/>
              </w:rPr>
              <w:t>Ürün/proses grubu</w:t>
            </w:r>
          </w:p>
        </w:tc>
        <w:tc>
          <w:tcPr>
            <w:tcW w:type="dxa" w:w="6180"/>
            <w:vAlign w:val="top"/>
            <w:tcMar>
              <w:top w:w="90" w:type="dxa"/>
              <w:start w:w="110" w:type="dxa"/>
              <w:bottom w:w="90" w:type="dxa"/>
              <w:end w:w="110" w:type="dxa"/>
            </w:tcMar>
            <w:shd w:fill="F5F7F9"/>
          </w:tcPr>
          <w:p>
            <w:pPr>
              <w:spacing w:after="0" w:line="240" w:lineRule="auto"/>
            </w:pPr>
            <w:r>
              <w:rPr>
                <w:sz w:val="17"/>
              </w:rPr>
            </w:r>
          </w:p>
        </w:tc>
      </w:tr>
      <w:tr>
        <w:trPr>
          <w:trHeight w:hRule="atLeast"/>
        </w:trPr>
        <w:tc>
          <w:tcPr>
            <w:tcW w:type="dxa" w:w="3288"/>
            <w:vAlign w:val="top"/>
            <w:tcMar>
              <w:top w:w="90" w:type="dxa"/>
              <w:start w:w="110" w:type="dxa"/>
              <w:bottom w:w="90" w:type="dxa"/>
              <w:end w:w="110" w:type="dxa"/>
            </w:tcMar>
          </w:tcPr>
          <w:p>
            <w:pPr>
              <w:spacing w:after="0" w:line="240" w:lineRule="auto"/>
            </w:pPr>
            <w:r>
              <w:rPr>
                <w:sz w:val="17"/>
              </w:rPr>
              <w:t>Veri toplama dönemi ve örnek sayısı</w:t>
            </w:r>
          </w:p>
        </w:tc>
        <w:tc>
          <w:tcPr>
            <w:tcW w:type="dxa" w:w="6180"/>
            <w:vAlign w:val="top"/>
            <w:tcMar>
              <w:top w:w="90" w:type="dxa"/>
              <w:start w:w="110" w:type="dxa"/>
              <w:bottom w:w="90" w:type="dxa"/>
              <w:end w:w="110" w:type="dxa"/>
            </w:tcMar>
          </w:tcPr>
          <w:p>
            <w:pPr>
              <w:spacing w:after="0" w:line="240" w:lineRule="auto"/>
            </w:pPr>
            <w:r>
              <w:rPr>
                <w:sz w:val="17"/>
              </w:rPr>
            </w:r>
          </w:p>
        </w:tc>
      </w:tr>
      <w:tr>
        <w:trPr>
          <w:trHeight w:hRule="atLeast"/>
        </w:trPr>
        <w:tc>
          <w:tcPr>
            <w:tcW w:type="dxa" w:w="3288"/>
            <w:vAlign w:val="top"/>
            <w:tcMar>
              <w:top w:w="90" w:type="dxa"/>
              <w:start w:w="110" w:type="dxa"/>
              <w:bottom w:w="90" w:type="dxa"/>
              <w:end w:w="110" w:type="dxa"/>
            </w:tcMar>
            <w:shd w:fill="F5F7F9"/>
          </w:tcPr>
          <w:p>
            <w:pPr>
              <w:spacing w:after="0" w:line="240" w:lineRule="auto"/>
            </w:pPr>
            <w:r>
              <w:rPr>
                <w:sz w:val="17"/>
              </w:rPr>
              <w:t>İzlenen parametreler</w:t>
            </w:r>
          </w:p>
        </w:tc>
        <w:tc>
          <w:tcPr>
            <w:tcW w:type="dxa" w:w="6180"/>
            <w:vAlign w:val="top"/>
            <w:tcMar>
              <w:top w:w="90" w:type="dxa"/>
              <w:start w:w="110" w:type="dxa"/>
              <w:bottom w:w="90" w:type="dxa"/>
              <w:end w:w="110" w:type="dxa"/>
            </w:tcMar>
            <w:shd w:fill="F5F7F9"/>
          </w:tcPr>
          <w:p>
            <w:pPr>
              <w:spacing w:after="0" w:line="240" w:lineRule="auto"/>
            </w:pPr>
            <w:r>
              <w:rPr>
                <w:sz w:val="17"/>
              </w:rPr>
              <w:t>EC, sıcaklık, pH, sertlik, alkalinite, seçilmiş iyon/organik parametreler</w:t>
            </w:r>
          </w:p>
        </w:tc>
      </w:tr>
      <w:tr>
        <w:trPr>
          <w:trHeight w:hRule="atLeast"/>
        </w:trPr>
        <w:tc>
          <w:tcPr>
            <w:tcW w:type="dxa" w:w="3288"/>
            <w:vAlign w:val="top"/>
            <w:tcMar>
              <w:top w:w="90" w:type="dxa"/>
              <w:start w:w="110" w:type="dxa"/>
              <w:bottom w:w="90" w:type="dxa"/>
              <w:end w:w="110" w:type="dxa"/>
            </w:tcMar>
          </w:tcPr>
          <w:p>
            <w:pPr>
              <w:spacing w:after="0" w:line="240" w:lineRule="auto"/>
            </w:pPr>
            <w:r>
              <w:rPr>
                <w:sz w:val="17"/>
              </w:rPr>
              <w:t>Kalite çıktıları</w:t>
            </w:r>
          </w:p>
        </w:tc>
        <w:tc>
          <w:tcPr>
            <w:tcW w:type="dxa" w:w="6180"/>
            <w:vAlign w:val="top"/>
            <w:tcMar>
              <w:top w:w="90" w:type="dxa"/>
              <w:start w:w="110" w:type="dxa"/>
              <w:bottom w:w="90" w:type="dxa"/>
              <w:end w:w="110" w:type="dxa"/>
            </w:tcMar>
          </w:tcPr>
          <w:p>
            <w:pPr>
              <w:spacing w:after="0" w:line="240" w:lineRule="auto"/>
            </w:pPr>
            <w:r>
              <w:rPr>
                <w:sz w:val="17"/>
              </w:rPr>
              <w:t>ΔE, haslık, leke, köpük, yeniden boyama, makine davranışı</w:t>
            </w:r>
          </w:p>
        </w:tc>
      </w:tr>
      <w:tr>
        <w:trPr>
          <w:trHeight w:hRule="atLeast"/>
        </w:trPr>
        <w:tc>
          <w:tcPr>
            <w:tcW w:type="dxa" w:w="3288"/>
            <w:vAlign w:val="top"/>
            <w:tcMar>
              <w:top w:w="90" w:type="dxa"/>
              <w:start w:w="110" w:type="dxa"/>
              <w:bottom w:w="90" w:type="dxa"/>
              <w:end w:w="110" w:type="dxa"/>
            </w:tcMar>
            <w:shd w:fill="F5F7F9"/>
          </w:tcPr>
          <w:p>
            <w:pPr>
              <w:spacing w:after="0" w:line="240" w:lineRule="auto"/>
            </w:pPr>
            <w:r>
              <w:rPr>
                <w:sz w:val="17"/>
              </w:rPr>
              <w:t>Önerilen iç uyarı sınırı</w:t>
            </w:r>
          </w:p>
        </w:tc>
        <w:tc>
          <w:tcPr>
            <w:tcW w:type="dxa" w:w="6180"/>
            <w:vAlign w:val="top"/>
            <w:tcMar>
              <w:top w:w="90" w:type="dxa"/>
              <w:start w:w="110" w:type="dxa"/>
              <w:bottom w:w="90" w:type="dxa"/>
              <w:end w:w="110" w:type="dxa"/>
            </w:tcMar>
            <w:shd w:fill="F5F7F9"/>
          </w:tcPr>
          <w:p>
            <w:pPr>
              <w:spacing w:after="0" w:line="240" w:lineRule="auto"/>
            </w:pPr>
            <w:r>
              <w:rPr>
                <w:sz w:val="17"/>
              </w:rPr>
            </w:r>
          </w:p>
        </w:tc>
      </w:tr>
      <w:tr>
        <w:trPr>
          <w:trHeight w:hRule="atLeast"/>
        </w:trPr>
        <w:tc>
          <w:tcPr>
            <w:tcW w:type="dxa" w:w="3288"/>
            <w:vAlign w:val="top"/>
            <w:tcMar>
              <w:top w:w="90" w:type="dxa"/>
              <w:start w:w="110" w:type="dxa"/>
              <w:bottom w:w="90" w:type="dxa"/>
              <w:end w:w="110" w:type="dxa"/>
            </w:tcMar>
          </w:tcPr>
          <w:p>
            <w:pPr>
              <w:spacing w:after="0" w:line="240" w:lineRule="auto"/>
            </w:pPr>
            <w:r>
              <w:rPr>
                <w:sz w:val="17"/>
              </w:rPr>
              <w:t>Önerilen iç aksiyon sınırı</w:t>
            </w:r>
          </w:p>
        </w:tc>
        <w:tc>
          <w:tcPr>
            <w:tcW w:type="dxa" w:w="6180"/>
            <w:vAlign w:val="top"/>
            <w:tcMar>
              <w:top w:w="90" w:type="dxa"/>
              <w:start w:w="110" w:type="dxa"/>
              <w:bottom w:w="90" w:type="dxa"/>
              <w:end w:w="110" w:type="dxa"/>
            </w:tcMar>
          </w:tcPr>
          <w:p>
            <w:pPr>
              <w:spacing w:after="0" w:line="240" w:lineRule="auto"/>
            </w:pPr>
            <w:r>
              <w:rPr>
                <w:sz w:val="17"/>
              </w:rPr>
            </w:r>
          </w:p>
        </w:tc>
      </w:tr>
      <w:tr>
        <w:trPr>
          <w:trHeight w:hRule="atLeast"/>
        </w:trPr>
        <w:tc>
          <w:tcPr>
            <w:tcW w:type="dxa" w:w="3288"/>
            <w:vAlign w:val="top"/>
            <w:tcMar>
              <w:top w:w="90" w:type="dxa"/>
              <w:start w:w="110" w:type="dxa"/>
              <w:bottom w:w="90" w:type="dxa"/>
              <w:end w:w="110" w:type="dxa"/>
            </w:tcMar>
            <w:shd w:fill="F5F7F9"/>
          </w:tcPr>
          <w:p>
            <w:pPr>
              <w:spacing w:after="0" w:line="240" w:lineRule="auto"/>
            </w:pPr>
            <w:r>
              <w:rPr>
                <w:sz w:val="17"/>
              </w:rPr>
              <w:t>Validasyon onayı</w:t>
            </w:r>
          </w:p>
        </w:tc>
        <w:tc>
          <w:tcPr>
            <w:tcW w:type="dxa" w:w="6180"/>
            <w:vAlign w:val="top"/>
            <w:tcMar>
              <w:top w:w="90" w:type="dxa"/>
              <w:start w:w="110" w:type="dxa"/>
              <w:bottom w:w="90" w:type="dxa"/>
              <w:end w:w="110" w:type="dxa"/>
            </w:tcMar>
            <w:shd w:fill="F5F7F9"/>
          </w:tcPr>
          <w:p>
            <w:pPr>
              <w:spacing w:after="0" w:line="240" w:lineRule="auto"/>
            </w:pPr>
            <w:r>
              <w:rPr>
                <w:sz w:val="17"/>
              </w:rPr>
              <w:t>Laboratuvar / proses / kalite / üretim</w:t>
            </w:r>
          </w:p>
        </w:tc>
      </w:tr>
      <w:tr>
        <w:trPr>
          <w:trHeight w:hRule="atLeast"/>
        </w:trPr>
        <w:tc>
          <w:tcPr>
            <w:tcW w:type="dxa" w:w="3288"/>
            <w:vAlign w:val="top"/>
            <w:tcMar>
              <w:top w:w="90" w:type="dxa"/>
              <w:start w:w="110" w:type="dxa"/>
              <w:bottom w:w="90" w:type="dxa"/>
              <w:end w:w="110" w:type="dxa"/>
            </w:tcMar>
          </w:tcPr>
          <w:p>
            <w:pPr>
              <w:spacing w:after="0" w:line="240" w:lineRule="auto"/>
            </w:pPr>
            <w:r>
              <w:rPr>
                <w:sz w:val="17"/>
              </w:rPr>
              <w:t>Revizyon tetikleyicileri</w:t>
            </w:r>
          </w:p>
        </w:tc>
        <w:tc>
          <w:tcPr>
            <w:tcW w:type="dxa" w:w="6180"/>
            <w:vAlign w:val="top"/>
            <w:tcMar>
              <w:top w:w="90" w:type="dxa"/>
              <w:start w:w="110" w:type="dxa"/>
              <w:bottom w:w="90" w:type="dxa"/>
              <w:end w:w="110" w:type="dxa"/>
            </w:tcMar>
          </w:tcPr>
          <w:p>
            <w:pPr>
              <w:spacing w:after="0" w:line="240" w:lineRule="auto"/>
            </w:pPr>
            <w:r>
              <w:rPr>
                <w:sz w:val="17"/>
              </w:rPr>
              <w:t>Su kaynağı, arıtma, reçete, boya grubu, makine, temiz kondens hattı veya plakalı eşanjör değişikliği</w:t>
            </w:r>
          </w:p>
        </w:tc>
      </w:tr>
    </w:tbl>
    <w:p>
      <w:pPr>
        <w:spacing w:after="0"/>
      </w:pPr>
    </w:p>
    <w:p>
      <w:pPr>
        <w:pStyle w:val="Heading2"/>
      </w:pPr>
      <w:r>
        <w:t>15.3. Terminoloji standardı</w:t>
      </w:r>
    </w:p>
    <w:tbl>
      <w:tblPr>
        <w:tblStyle w:val="TableGrid"/>
        <w:tblW w:type="auto" w:w="0"/>
        <w:jc w:val="center"/>
        <w:tblLook w:firstColumn="1" w:firstRow="1" w:lastColumn="0" w:lastRow="0" w:noHBand="0" w:noVBand="1" w:val="04A0"/>
      </w:tblPr>
      <w:tblGrid>
        <w:gridCol w:w="4876"/>
        <w:gridCol w:w="4876"/>
      </w:tblGrid>
      <w:tr>
        <w:trPr>
          <w:trHeight w:hRule="atLeast"/>
          <w:tblHeader w:val="true"/>
        </w:trPr>
        <w:tc>
          <w:tcPr>
            <w:tcW w:type="dxa" w:w="4082"/>
            <w:shd w:fill="1F4E79"/>
            <w:vAlign w:val="center"/>
            <w:tcMar>
              <w:top w:w="90" w:type="dxa"/>
              <w:start w:w="110" w:type="dxa"/>
              <w:bottom w:w="90" w:type="dxa"/>
              <w:end w:w="110" w:type="dxa"/>
            </w:tcMar>
          </w:tcPr>
          <w:p>
            <w:pPr>
              <w:jc w:val="left"/>
            </w:pPr>
            <w:r>
              <w:rPr>
                <w:b/>
                <w:color w:val="FFFFFF"/>
                <w:sz w:val="17"/>
              </w:rPr>
              <w:t>Kullanılacak</w:t>
            </w:r>
          </w:p>
        </w:tc>
        <w:tc>
          <w:tcPr>
            <w:tcW w:type="dxa" w:w="5386"/>
            <w:shd w:fill="1F4E79"/>
            <w:vAlign w:val="center"/>
            <w:tcMar>
              <w:top w:w="90" w:type="dxa"/>
              <w:start w:w="110" w:type="dxa"/>
              <w:bottom w:w="90" w:type="dxa"/>
              <w:end w:w="110" w:type="dxa"/>
            </w:tcMar>
          </w:tcPr>
          <w:p>
            <w:pPr>
              <w:jc w:val="left"/>
            </w:pPr>
            <w:r>
              <w:rPr>
                <w:b/>
                <w:color w:val="FFFFFF"/>
                <w:sz w:val="17"/>
              </w:rPr>
              <w:t>Kullanılmayacak / dikkat</w:t>
            </w:r>
          </w:p>
        </w:tc>
      </w:tr>
      <w:tr>
        <w:trPr>
          <w:trHeight w:hRule="atLeast"/>
        </w:trPr>
        <w:tc>
          <w:tcPr>
            <w:tcW w:type="dxa" w:w="4082"/>
            <w:vAlign w:val="top"/>
            <w:tcMar>
              <w:top w:w="90" w:type="dxa"/>
              <w:start w:w="110" w:type="dxa"/>
              <w:bottom w:w="90" w:type="dxa"/>
              <w:end w:w="110" w:type="dxa"/>
            </w:tcMar>
          </w:tcPr>
          <w:p>
            <w:pPr>
              <w:spacing w:after="0" w:line="240" w:lineRule="auto"/>
            </w:pPr>
            <w:r>
              <w:rPr>
                <w:sz w:val="17"/>
              </w:rPr>
              <w:t>Temiz kondens ısı geri kazanımı / plakalı eşanjör ısı geri kazanımı</w:t>
            </w:r>
          </w:p>
        </w:tc>
        <w:tc>
          <w:tcPr>
            <w:tcW w:type="dxa" w:w="5386"/>
            <w:vAlign w:val="top"/>
            <w:tcMar>
              <w:top w:w="90" w:type="dxa"/>
              <w:start w:w="110" w:type="dxa"/>
              <w:bottom w:w="90" w:type="dxa"/>
              <w:end w:w="110" w:type="dxa"/>
            </w:tcMar>
          </w:tcPr>
          <w:p>
            <w:pPr>
              <w:spacing w:after="0" w:line="240" w:lineRule="auto"/>
            </w:pPr>
            <w:r>
              <w:rPr>
                <w:sz w:val="17"/>
              </w:rPr>
              <w:t>Genel “ısı geri kazanım suyu” ifadesi; kirli proses suyunun doğrudan geri kullanımı</w:t>
            </w:r>
          </w:p>
        </w:tc>
      </w:tr>
      <w:tr>
        <w:trPr>
          <w:trHeight w:hRule="atLeast"/>
        </w:trPr>
        <w:tc>
          <w:tcPr>
            <w:tcW w:type="dxa" w:w="4082"/>
            <w:vAlign w:val="top"/>
            <w:tcMar>
              <w:top w:w="90" w:type="dxa"/>
              <w:start w:w="110" w:type="dxa"/>
              <w:bottom w:w="90" w:type="dxa"/>
              <w:end w:w="110" w:type="dxa"/>
            </w:tcMar>
            <w:shd w:fill="F5F7F9"/>
          </w:tcPr>
          <w:p>
            <w:pPr>
              <w:spacing w:after="0" w:line="240" w:lineRule="auto"/>
            </w:pPr>
            <w:r>
              <w:rPr>
                <w:sz w:val="17"/>
              </w:rPr>
              <w:t>mikrosiemens, milisiemens</w:t>
            </w:r>
          </w:p>
        </w:tc>
        <w:tc>
          <w:tcPr>
            <w:tcW w:type="dxa" w:w="5386"/>
            <w:vAlign w:val="top"/>
            <w:tcMar>
              <w:top w:w="90" w:type="dxa"/>
              <w:start w:w="110" w:type="dxa"/>
              <w:bottom w:w="90" w:type="dxa"/>
              <w:end w:w="110" w:type="dxa"/>
            </w:tcMar>
            <w:shd w:fill="F5F7F9"/>
          </w:tcPr>
          <w:p>
            <w:pPr>
              <w:spacing w:after="0" w:line="240" w:lineRule="auto"/>
            </w:pPr>
            <w:r>
              <w:rPr>
                <w:sz w:val="17"/>
              </w:rPr>
              <w:t>microSiemens, milliSiemens</w:t>
            </w:r>
          </w:p>
        </w:tc>
      </w:tr>
      <w:tr>
        <w:trPr>
          <w:trHeight w:hRule="atLeast"/>
        </w:trPr>
        <w:tc>
          <w:tcPr>
            <w:tcW w:type="dxa" w:w="4082"/>
            <w:vAlign w:val="top"/>
            <w:tcMar>
              <w:top w:w="90" w:type="dxa"/>
              <w:start w:w="110" w:type="dxa"/>
              <w:bottom w:w="90" w:type="dxa"/>
              <w:end w:w="110" w:type="dxa"/>
            </w:tcMar>
          </w:tcPr>
          <w:p>
            <w:pPr>
              <w:spacing w:after="0" w:line="240" w:lineRule="auto"/>
            </w:pPr>
            <w:r>
              <w:rPr>
                <w:sz w:val="17"/>
              </w:rPr>
              <w:t>1413 µS/cm veya 1,413 mS/cm</w:t>
            </w:r>
          </w:p>
        </w:tc>
        <w:tc>
          <w:tcPr>
            <w:tcW w:type="dxa" w:w="5386"/>
            <w:vAlign w:val="top"/>
            <w:tcMar>
              <w:top w:w="90" w:type="dxa"/>
              <w:start w:w="110" w:type="dxa"/>
              <w:bottom w:w="90" w:type="dxa"/>
              <w:end w:w="110" w:type="dxa"/>
            </w:tcMar>
          </w:tcPr>
          <w:p>
            <w:pPr>
              <w:spacing w:after="0" w:line="240" w:lineRule="auto"/>
            </w:pPr>
            <w:r>
              <w:rPr>
                <w:sz w:val="17"/>
              </w:rPr>
              <w:t>1,413 µS/cm</w:t>
            </w:r>
          </w:p>
        </w:tc>
      </w:tr>
      <w:tr>
        <w:trPr>
          <w:trHeight w:hRule="atLeast"/>
        </w:trPr>
        <w:tc>
          <w:tcPr>
            <w:tcW w:type="dxa" w:w="4082"/>
            <w:vAlign w:val="top"/>
            <w:tcMar>
              <w:top w:w="90" w:type="dxa"/>
              <w:start w:w="110" w:type="dxa"/>
              <w:bottom w:w="90" w:type="dxa"/>
              <w:end w:w="110" w:type="dxa"/>
            </w:tcMar>
            <w:shd w:fill="F5F7F9"/>
          </w:tcPr>
          <w:p>
            <w:pPr>
              <w:spacing w:after="0" w:line="240" w:lineRule="auto"/>
            </w:pPr>
            <w:r>
              <w:rPr>
                <w:sz w:val="17"/>
              </w:rPr>
              <w:t>25 °C referansına göre iletkenlik</w:t>
            </w:r>
          </w:p>
        </w:tc>
        <w:tc>
          <w:tcPr>
            <w:tcW w:type="dxa" w:w="5386"/>
            <w:vAlign w:val="top"/>
            <w:tcMar>
              <w:top w:w="90" w:type="dxa"/>
              <w:start w:w="110" w:type="dxa"/>
              <w:bottom w:w="90" w:type="dxa"/>
              <w:end w:w="110" w:type="dxa"/>
            </w:tcMar>
            <w:shd w:fill="F5F7F9"/>
          </w:tcPr>
          <w:p>
            <w:pPr>
              <w:spacing w:after="0" w:line="240" w:lineRule="auto"/>
            </w:pPr>
            <w:r>
              <w:rPr>
                <w:sz w:val="17"/>
              </w:rPr>
              <w:t>Sıcaklık belirtilmeden tek değer</w:t>
            </w:r>
          </w:p>
        </w:tc>
      </w:tr>
      <w:tr>
        <w:trPr>
          <w:trHeight w:hRule="atLeast"/>
        </w:trPr>
        <w:tc>
          <w:tcPr>
            <w:tcW w:type="dxa" w:w="4082"/>
            <w:vAlign w:val="top"/>
            <w:tcMar>
              <w:top w:w="90" w:type="dxa"/>
              <w:start w:w="110" w:type="dxa"/>
              <w:bottom w:w="90" w:type="dxa"/>
              <w:end w:w="110" w:type="dxa"/>
            </w:tcMar>
          </w:tcPr>
          <w:p>
            <w:pPr>
              <w:spacing w:after="0" w:line="240" w:lineRule="auto"/>
            </w:pPr>
            <w:r>
              <w:rPr>
                <w:sz w:val="17"/>
              </w:rPr>
              <w:t>İşletmeye özgü kontrol değeri</w:t>
            </w:r>
          </w:p>
        </w:tc>
        <w:tc>
          <w:tcPr>
            <w:tcW w:type="dxa" w:w="5386"/>
            <w:vAlign w:val="top"/>
            <w:tcMar>
              <w:top w:w="90" w:type="dxa"/>
              <w:start w:w="110" w:type="dxa"/>
              <w:bottom w:w="90" w:type="dxa"/>
              <w:end w:w="110" w:type="dxa"/>
            </w:tcMar>
          </w:tcPr>
          <w:p>
            <w:pPr>
              <w:spacing w:after="0" w:line="240" w:lineRule="auto"/>
            </w:pPr>
            <w:r>
              <w:rPr>
                <w:sz w:val="17"/>
              </w:rPr>
              <w:t>ISO limiti gibi sunulan kaynaksız proses değeri</w:t>
            </w:r>
          </w:p>
        </w:tc>
      </w:tr>
      <w:tr>
        <w:trPr>
          <w:trHeight w:hRule="atLeast"/>
        </w:trPr>
        <w:tc>
          <w:tcPr>
            <w:tcW w:type="dxa" w:w="4082"/>
            <w:vAlign w:val="top"/>
            <w:tcMar>
              <w:top w:w="90" w:type="dxa"/>
              <w:start w:w="110" w:type="dxa"/>
              <w:bottom w:w="90" w:type="dxa"/>
              <w:end w:w="110" w:type="dxa"/>
            </w:tcMar>
            <w:shd w:fill="F5F7F9"/>
          </w:tcPr>
          <w:p>
            <w:pPr>
              <w:spacing w:after="0" w:line="240" w:lineRule="auto"/>
            </w:pPr>
            <w:r>
              <w:rPr>
                <w:sz w:val="17"/>
              </w:rPr>
              <w:t>TDS tahmini</w:t>
            </w:r>
          </w:p>
        </w:tc>
        <w:tc>
          <w:tcPr>
            <w:tcW w:type="dxa" w:w="5386"/>
            <w:vAlign w:val="top"/>
            <w:tcMar>
              <w:top w:w="90" w:type="dxa"/>
              <w:start w:w="110" w:type="dxa"/>
              <w:bottom w:w="90" w:type="dxa"/>
              <w:end w:w="110" w:type="dxa"/>
            </w:tcMar>
            <w:shd w:fill="F5F7F9"/>
          </w:tcPr>
          <w:p>
            <w:pPr>
              <w:spacing w:after="0" w:line="240" w:lineRule="auto"/>
            </w:pPr>
            <w:r>
              <w:rPr>
                <w:sz w:val="17"/>
              </w:rPr>
              <w:t>Cihaz katsayısı belirtilmeden kesin TDS</w:t>
            </w:r>
          </w:p>
        </w:tc>
      </w:tr>
    </w:tbl>
    <w:p>
      <w:pPr>
        <w:spacing w:after="0"/>
      </w:pPr>
    </w:p>
    <w:p>
      <w:pPr>
        <w:pStyle w:val="Heading1"/>
      </w:pPr>
      <w:r>
        <w:t>16. Kaynakça ve Kaynak Güvenilirliği</w:t>
      </w:r>
    </w:p>
    <w:p>
      <w:pPr>
        <w:pStyle w:val="BodyText"/>
      </w:pPr>
      <w:r>
        <w:t>Kaynaklar, iddiayı desteklediği kapsamla sınırlı kullanılmalıdır. Üretici teknik sayfası cihaz veya standardın özelliğini doğrulayabilir; tek başına marka üstünlüğünü kanıtlamaz.</w:t>
      </w:r>
    </w:p>
    <w:tbl>
      <w:tblPr>
        <w:tblStyle w:val="TableGrid"/>
        <w:tblW w:type="auto" w:w="0"/>
        <w:jc w:val="center"/>
        <w:tblLook w:firstColumn="1" w:firstRow="1" w:lastColumn="0" w:lastRow="0" w:noHBand="0" w:noVBand="1" w:val="04A0"/>
      </w:tblPr>
      <w:tblGrid>
        <w:gridCol w:w="4876"/>
        <w:gridCol w:w="4876"/>
      </w:tblGrid>
      <w:tr>
        <w:trPr>
          <w:trHeight w:hRule="atLeast"/>
          <w:tblHeader w:val="true"/>
        </w:trPr>
        <w:tc>
          <w:tcPr>
            <w:tcW w:type="dxa" w:w="1247"/>
            <w:shd w:fill="1F4E79"/>
            <w:vAlign w:val="center"/>
            <w:tcMar>
              <w:top w:w="90" w:type="dxa"/>
              <w:start w:w="110" w:type="dxa"/>
              <w:bottom w:w="90" w:type="dxa"/>
              <w:end w:w="110" w:type="dxa"/>
            </w:tcMar>
          </w:tcPr>
          <w:p>
            <w:pPr>
              <w:jc w:val="left"/>
            </w:pPr>
            <w:r>
              <w:rPr>
                <w:b/>
                <w:color w:val="FFFFFF"/>
                <w:sz w:val="16"/>
              </w:rPr>
              <w:t>Sınıf</w:t>
            </w:r>
          </w:p>
        </w:tc>
        <w:tc>
          <w:tcPr>
            <w:tcW w:type="dxa" w:w="8220"/>
            <w:shd w:fill="1F4E79"/>
            <w:vAlign w:val="center"/>
            <w:tcMar>
              <w:top w:w="90" w:type="dxa"/>
              <w:start w:w="110" w:type="dxa"/>
              <w:bottom w:w="90" w:type="dxa"/>
              <w:end w:w="110" w:type="dxa"/>
            </w:tcMar>
          </w:tcPr>
          <w:p>
            <w:pPr>
              <w:jc w:val="left"/>
            </w:pPr>
            <w:r>
              <w:rPr>
                <w:b/>
                <w:color w:val="FFFFFF"/>
                <w:sz w:val="16"/>
              </w:rPr>
              <w:t>Kaynak ve kullanım amacı</w:t>
            </w:r>
          </w:p>
        </w:tc>
      </w:tr>
      <w:tr>
        <w:trPr>
          <w:trHeight w:hRule="atLeast"/>
        </w:trPr>
        <w:tc>
          <w:tcPr>
            <w:tcW w:type="dxa" w:w="1247"/>
            <w:vAlign w:val="top"/>
            <w:tcMar>
              <w:top w:w="90" w:type="dxa"/>
              <w:start w:w="110" w:type="dxa"/>
              <w:bottom w:w="90" w:type="dxa"/>
              <w:end w:w="110" w:type="dxa"/>
            </w:tcMar>
          </w:tcPr>
          <w:p>
            <w:pPr>
              <w:spacing w:after="0" w:line="240" w:lineRule="auto"/>
            </w:pPr>
            <w:r>
              <w:rPr>
                <w:sz w:val="16"/>
              </w:rPr>
              <w:t>A</w:t>
            </w:r>
          </w:p>
        </w:tc>
        <w:tc>
          <w:tcPr>
            <w:tcW w:type="dxa" w:w="8220"/>
            <w:vAlign w:val="top"/>
            <w:tcMar>
              <w:top w:w="90" w:type="dxa"/>
              <w:start w:w="110" w:type="dxa"/>
              <w:bottom w:w="90" w:type="dxa"/>
              <w:end w:w="110" w:type="dxa"/>
            </w:tcMar>
          </w:tcPr>
          <w:p>
            <w:pPr>
              <w:spacing w:after="0" w:line="240" w:lineRule="auto"/>
            </w:pPr>
            <w:r>
              <w:rPr>
                <w:sz w:val="16"/>
              </w:rPr>
              <w:t>International Organization for Standardization (ISO). ISO 7888:1985, Water quality - Determination of electrical conductivity. Edition 1, May 1985; last reviewed and confirmed in 2023. Ölçüm metodunun kapsamı ve statüsü.</w:t>
            </w:r>
          </w:p>
        </w:tc>
      </w:tr>
      <w:tr>
        <w:trPr>
          <w:trHeight w:hRule="atLeast"/>
        </w:trPr>
        <w:tc>
          <w:tcPr>
            <w:tcW w:type="dxa" w:w="1247"/>
            <w:vAlign w:val="top"/>
            <w:tcMar>
              <w:top w:w="90" w:type="dxa"/>
              <w:start w:w="110" w:type="dxa"/>
              <w:bottom w:w="90" w:type="dxa"/>
              <w:end w:w="110" w:type="dxa"/>
            </w:tcMar>
            <w:shd w:fill="F5F7F9"/>
          </w:tcPr>
          <w:p>
            <w:pPr>
              <w:spacing w:after="0" w:line="240" w:lineRule="auto"/>
            </w:pPr>
            <w:r>
              <w:rPr>
                <w:sz w:val="16"/>
              </w:rPr>
              <w:t>A</w:t>
            </w:r>
          </w:p>
        </w:tc>
        <w:tc>
          <w:tcPr>
            <w:tcW w:type="dxa" w:w="8220"/>
            <w:vAlign w:val="top"/>
            <w:tcMar>
              <w:top w:w="90" w:type="dxa"/>
              <w:start w:w="110" w:type="dxa"/>
              <w:bottom w:w="90" w:type="dxa"/>
              <w:end w:w="110" w:type="dxa"/>
            </w:tcMar>
            <w:shd w:fill="F5F7F9"/>
          </w:tcPr>
          <w:p>
            <w:pPr>
              <w:spacing w:after="0" w:line="240" w:lineRule="auto"/>
            </w:pPr>
            <w:r>
              <w:rPr>
                <w:sz w:val="16"/>
              </w:rPr>
              <w:t>U.S. Environmental Protection Agency. Method 160.1, Residue, Filterable (Gravimetric, Dried at 180 °C). Methods for Chemical Analysis of Water and Wastes. TDS/filtrelenebilir kalıntının gravimetrik belirlenmesi.</w:t>
            </w:r>
          </w:p>
        </w:tc>
      </w:tr>
      <w:tr>
        <w:trPr>
          <w:trHeight w:hRule="atLeast"/>
        </w:trPr>
        <w:tc>
          <w:tcPr>
            <w:tcW w:type="dxa" w:w="1247"/>
            <w:vAlign w:val="top"/>
            <w:tcMar>
              <w:top w:w="90" w:type="dxa"/>
              <w:start w:w="110" w:type="dxa"/>
              <w:bottom w:w="90" w:type="dxa"/>
              <w:end w:w="110" w:type="dxa"/>
            </w:tcMar>
          </w:tcPr>
          <w:p>
            <w:pPr>
              <w:spacing w:after="0" w:line="240" w:lineRule="auto"/>
            </w:pPr>
            <w:r>
              <w:rPr>
                <w:sz w:val="16"/>
              </w:rPr>
              <w:t>B</w:t>
            </w:r>
          </w:p>
        </w:tc>
        <w:tc>
          <w:tcPr>
            <w:tcW w:type="dxa" w:w="8220"/>
            <w:vAlign w:val="top"/>
            <w:tcMar>
              <w:top w:w="90" w:type="dxa"/>
              <w:start w:w="110" w:type="dxa"/>
              <w:bottom w:w="90" w:type="dxa"/>
              <w:end w:w="110" w:type="dxa"/>
            </w:tcMar>
          </w:tcPr>
          <w:p>
            <w:pPr>
              <w:spacing w:after="0" w:line="240" w:lineRule="auto"/>
            </w:pPr>
            <w:r>
              <w:rPr>
                <w:sz w:val="16"/>
              </w:rPr>
              <w:t>Hach. Conductivity Standard Solution, 1413 µS/cm at 25 °C, 0.01 M KCl; NIST traceable. Ürün sayfasında nominal değer ve ürün toleransı belirtilir.</w:t>
            </w:r>
          </w:p>
        </w:tc>
      </w:tr>
      <w:tr>
        <w:trPr>
          <w:trHeight w:hRule="atLeast"/>
        </w:trPr>
        <w:tc>
          <w:tcPr>
            <w:tcW w:type="dxa" w:w="1247"/>
            <w:vAlign w:val="top"/>
            <w:tcMar>
              <w:top w:w="90" w:type="dxa"/>
              <w:start w:w="110" w:type="dxa"/>
              <w:bottom w:w="90" w:type="dxa"/>
              <w:end w:w="110" w:type="dxa"/>
            </w:tcMar>
            <w:shd w:fill="F5F7F9"/>
          </w:tcPr>
          <w:p>
            <w:pPr>
              <w:spacing w:after="0" w:line="240" w:lineRule="auto"/>
            </w:pPr>
            <w:r>
              <w:rPr>
                <w:sz w:val="16"/>
              </w:rPr>
              <w:t>B</w:t>
            </w:r>
          </w:p>
        </w:tc>
        <w:tc>
          <w:tcPr>
            <w:tcW w:type="dxa" w:w="8220"/>
            <w:vAlign w:val="top"/>
            <w:tcMar>
              <w:top w:w="90" w:type="dxa"/>
              <w:start w:w="110" w:type="dxa"/>
              <w:bottom w:w="90" w:type="dxa"/>
              <w:end w:w="110" w:type="dxa"/>
            </w:tcMar>
            <w:shd w:fill="F5F7F9"/>
          </w:tcPr>
          <w:p>
            <w:pPr>
              <w:spacing w:after="0" w:line="240" w:lineRule="auto"/>
            </w:pPr>
            <w:r>
              <w:rPr>
                <w:sz w:val="16"/>
              </w:rPr>
              <w:t>Thermo Fisher Scientific. Conductivity measurement / temperature compensation documentation. Sıcaklık kompanzasyonunun çözeltiye ve seçilen katsayıya bağlılığı.</w:t>
            </w:r>
          </w:p>
        </w:tc>
      </w:tr>
      <w:tr>
        <w:trPr>
          <w:trHeight w:hRule="atLeast"/>
        </w:trPr>
        <w:tc>
          <w:tcPr>
            <w:tcW w:type="dxa" w:w="1247"/>
            <w:vAlign w:val="top"/>
            <w:tcMar>
              <w:top w:w="90" w:type="dxa"/>
              <w:start w:w="110" w:type="dxa"/>
              <w:bottom w:w="90" w:type="dxa"/>
              <w:end w:w="110" w:type="dxa"/>
            </w:tcMar>
          </w:tcPr>
          <w:p>
            <w:pPr>
              <w:spacing w:after="0" w:line="240" w:lineRule="auto"/>
            </w:pPr>
            <w:r>
              <w:rPr>
                <w:sz w:val="16"/>
              </w:rPr>
              <w:t>C</w:t>
            </w:r>
          </w:p>
        </w:tc>
        <w:tc>
          <w:tcPr>
            <w:tcW w:type="dxa" w:w="8220"/>
            <w:vAlign w:val="top"/>
            <w:tcMar>
              <w:top w:w="90" w:type="dxa"/>
              <w:start w:w="110" w:type="dxa"/>
              <w:bottom w:w="90" w:type="dxa"/>
              <w:end w:w="110" w:type="dxa"/>
            </w:tcMar>
          </w:tcPr>
          <w:p>
            <w:pPr>
              <w:spacing w:after="0" w:line="240" w:lineRule="auto"/>
            </w:pPr>
            <w:r>
              <w:rPr>
                <w:sz w:val="16"/>
              </w:rPr>
              <w:t>BB-KSS saha kayıtları. İşletmeye özgü proses limitleri, su kaynakları ve renk tekrarlanabilirliği verileri; yalnızca doğrulanan işletme kapsamında kullanılır.</w:t>
            </w:r>
          </w:p>
        </w:tc>
      </w:tr>
    </w:tbl>
    <w:p>
      <w:pPr>
        <w:spacing w:after="0"/>
      </w:pPr>
    </w:p>
    <w:p>
      <w:pPr>
        <w:pStyle w:val="Heading2"/>
      </w:pPr>
      <w:r>
        <w:t>16.1. Kaynak kayıt standardı</w:t>
      </w:r>
    </w:p>
    <w:p>
      <w:pPr>
        <w:pStyle w:val="ListBullet"/>
      </w:pPr>
      <w:r>
        <w:t>Kurum veya üretici adı</w:t>
      </w:r>
    </w:p>
    <w:p>
      <w:pPr>
        <w:pStyle w:val="ListBullet"/>
      </w:pPr>
      <w:r>
        <w:t>Dokümanın tam başlığı ve numarası</w:t>
      </w:r>
    </w:p>
    <w:p>
      <w:pPr>
        <w:pStyle w:val="ListBullet"/>
      </w:pPr>
      <w:r>
        <w:t>Yayın/revizyon tarihi</w:t>
      </w:r>
    </w:p>
    <w:p>
      <w:pPr>
        <w:pStyle w:val="ListBullet"/>
      </w:pPr>
      <w:r>
        <w:t>İlgili sayfa veya bölüm</w:t>
      </w:r>
    </w:p>
    <w:p>
      <w:pPr>
        <w:pStyle w:val="ListBullet"/>
      </w:pPr>
      <w:r>
        <w:t>Erişim tarihi</w:t>
      </w:r>
    </w:p>
    <w:p>
      <w:pPr>
        <w:pStyle w:val="ListBullet"/>
      </w:pPr>
      <w:r>
        <w:t>Kaynak sınıfı A/B/C</w:t>
      </w:r>
    </w:p>
    <w:p>
      <w:pPr>
        <w:pStyle w:val="ListBullet"/>
      </w:pPr>
      <w:r>
        <w:t>Desteklenen teknik iddia</w:t>
      </w:r>
    </w:p>
    <w:p>
      <w:pPr>
        <w:pStyle w:val="ListBullet"/>
      </w:pPr>
      <w:r>
        <w:t>Saha deneyimi ise işletme, makine, ürün ve tarih kapsamı</w:t>
      </w:r>
    </w:p>
    <w:p>
      <w:pPr>
        <w:pStyle w:val="Heading1"/>
      </w:pPr>
      <w:r>
        <w:t>Nihai BB-KSS Kararı</w:t>
      </w:r>
    </w:p>
    <w:tbl>
      <w:tblPr>
        <w:tblW w:type="auto" w:w="0"/>
        <w:jc w:val="center"/>
        <w:tblLook w:firstColumn="1" w:firstRow="1" w:lastColumn="0" w:lastRow="0" w:noHBand="0" w:noVBand="1" w:val="04A0"/>
      </w:tblPr>
      <w:tblGrid>
        <w:gridCol w:w="9752"/>
      </w:tblGrid>
      <w:tr>
        <w:trPr>
          <w:trHeight w:hRule="atLeast"/>
        </w:trPr>
        <w:tc>
          <w:tcPr>
            <w:tcW w:type="dxa" w:w="9752"/>
            <w:shd w:fill="EAF2F8"/>
            <w:tcMar>
              <w:top w:w="130" w:type="dxa"/>
              <w:start w:w="150" w:type="dxa"/>
              <w:bottom w:w="130" w:type="dxa"/>
              <w:end w:w="150" w:type="dxa"/>
            </w:tcMar>
          </w:tcPr>
          <w:p>
            <w:pPr>
              <w:spacing w:after="60"/>
            </w:pPr>
            <w:r>
              <w:rPr>
                <w:b/>
                <w:color w:val="1F4E79"/>
                <w:sz w:val="20"/>
              </w:rPr>
              <w:t>YAYIN KARARI</w:t>
            </w:r>
          </w:p>
          <w:p>
            <w:pPr>
              <w:spacing w:after="0" w:line="252" w:lineRule="auto"/>
            </w:pPr>
            <w:r>
              <w:t>Bu R02 sürümü, iletkenlik ve TDS’nin boyahane işletme suyunda nasıl ölçülüp değerlendirileceğini tanımlayan teknik master metindir. Doküman, kaynaksız evrensel proses limitlerini kaldırır; 60-60 °C uygulamasını koşullu olarak ele alır; yumuşatma ve RO kontrolünü ayrı sistemler olarak tanımlar. Isı geri kazanımı yalnız temiz kondens geri dönüşü ve plakalı eşanjörde kirli sıcak sudan temiz suya temas olmadan ısı aktarımı kapsamında ele alınır. İşletmeye özgü sayısal limitler ayrıca saha validasyonu ile oluşturulmalıdır.</w:t>
            </w:r>
          </w:p>
        </w:tc>
      </w:tr>
    </w:tbl>
    <w:p>
      <w:pPr>
        <w:spacing w:after="0"/>
      </w:pPr>
    </w:p>
    <w:p>
      <w:pPr>
        <w:pStyle w:val="SmallNote"/>
        <w:jc w:val="center"/>
      </w:pPr>
      <w:r>
        <w:t>BB-KSS-300-SU-001 / R02 / Kontrollü kopya</w:t>
      </w:r>
    </w:p>
    <w:sectPr w:rsidR="00FC693F" w:rsidRPr="0006063C" w:rsidSect="00034616">
      <w:headerReference w:type="default" r:id="rId9"/>
      <w:footerReference w:type="default" r:id="rId10"/>
      <w:pgSz w:w="11906" w:h="16838"/>
      <w:pgMar w:top="1020" w:right="1020" w:bottom="964" w:left="1134"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9638" w:val="right"/>
      </w:tabs>
      <w:jc w:val="right"/>
    </w:pPr>
    <w:r>
      <w:rPr>
        <w:color w:val="5B6573"/>
        <w:sz w:val="14"/>
      </w:rPr>
      <w:t>BB-KSS / R02 / 19.07.2026</w:t>
      <w:tab/>
    </w:r>
    <w:r/>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Bdr>
        <w:bottom w:val="single" w:sz="6" w:space="2" w:color="A9B8C7"/>
      </w:pBdr>
    </w:pPr>
    <w:r>
      <w:rPr>
        <w:b/>
        <w:color w:val="1F4E79"/>
        <w:sz w:val="15"/>
      </w:rPr>
      <w:t>BB-KSS  |  TEKNİK MASTER DOKÜMAN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9" w:lineRule="auto"/>
    </w:pPr>
    <w:rPr>
      <w:rFonts w:ascii="Liberation Sans" w:hAnsi="Liberation Sans" w:eastAsia="Liberation Sans"/>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Liberation Sans" w:hAnsi="Liberation Sans" w:eastAsia="Liberation Sans"/>
      <w:b/>
      <w:bCs/>
      <w:color w:val="17365D"/>
      <w:sz w:val="36"/>
      <w:szCs w:val="28"/>
    </w:rPr>
  </w:style>
  <w:style w:type="paragraph" w:styleId="Heading2">
    <w:name w:val="heading 2"/>
    <w:basedOn w:val="Normal"/>
    <w:next w:val="Normal"/>
    <w:link w:val="Heading2Char"/>
    <w:uiPriority w:val="9"/>
    <w:unhideWhenUsed/>
    <w:qFormat/>
    <w:rsid w:val="00FC693F"/>
    <w:pPr>
      <w:keepNext/>
      <w:keepLines/>
      <w:spacing w:before="240" w:after="100"/>
      <w:outlineLvl w:val="1"/>
    </w:pPr>
    <w:rPr>
      <w:rFonts w:asciiTheme="majorHAnsi" w:eastAsiaTheme="majorEastAsia" w:hAnsiTheme="majorHAnsi" w:cstheme="majorBidi" w:ascii="Liberation Sans" w:hAnsi="Liberation Sans" w:eastAsia="Liberation Sans"/>
      <w:b/>
      <w:bCs/>
      <w:color w:val="1F4E79"/>
      <w:sz w:val="26"/>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ascii="Liberation Sans" w:hAnsi="Liberation Sans" w:eastAsia="Liberation Sans"/>
      <w:b/>
      <w:bCs/>
      <w:color w:val="2F5597"/>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200" w:line="240" w:lineRule="auto" w:before="0"/>
      <w:contextualSpacing/>
    </w:pPr>
    <w:rPr>
      <w:rFonts w:asciiTheme="majorHAnsi" w:eastAsiaTheme="majorEastAsia" w:hAnsiTheme="majorHAnsi" w:cstheme="majorBidi" w:ascii="Liberation Sans" w:hAnsi="Liberation Sans" w:eastAsia="Liberation Sans"/>
      <w:b/>
      <w:color w:val="17365D"/>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keepNext/>
      <w:numPr>
        <w:ilvl w:val="1"/>
      </w:numPr>
      <w:spacing w:before="0" w:after="160"/>
    </w:pPr>
    <w:rPr>
      <w:rFonts w:asciiTheme="majorHAnsi" w:eastAsiaTheme="majorEastAsia" w:hAnsiTheme="majorHAnsi" w:cstheme="majorBidi" w:ascii="Liberation Sans" w:hAnsi="Liberation Sans" w:eastAsia="Liberation Sans"/>
      <w:b w:val="0"/>
      <w:i/>
      <w:iCs/>
      <w:color w:val="5B6573"/>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00" w:line="264" w:lineRule="auto"/>
    </w:pPr>
    <w:rPr>
      <w:rFonts w:ascii="Liberation Sans" w:hAnsi="Liberation Sans"/>
      <w:sz w:val="19"/>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40"/>
      <w:contextualSpacing/>
    </w:pPr>
    <w:rPr>
      <w:rFonts w:ascii="Liberation Sans" w:hAnsi="Liberation Sans"/>
      <w:sz w:val="18"/>
    </w:rPr>
  </w:style>
  <w:style w:type="paragraph" w:styleId="ListBullet2">
    <w:name w:val="List Bullet 2"/>
    <w:basedOn w:val="Normal"/>
    <w:uiPriority w:val="99"/>
    <w:unhideWhenUsed/>
    <w:rsid w:val="00326F90"/>
    <w:pPr>
      <w:numPr>
        <w:numId w:val="2"/>
      </w:numPr>
      <w:spacing w:after="40"/>
      <w:contextualSpacing/>
    </w:pPr>
    <w:rPr>
      <w:rFonts w:ascii="Liberation Sans" w:hAnsi="Liberation Sans"/>
      <w:sz w:val="18"/>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40"/>
      <w:contextualSpacing/>
    </w:pPr>
    <w:rPr>
      <w:rFonts w:ascii="Liberation Sans" w:hAnsi="Liberation Sans"/>
      <w:sz w:val="18"/>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pPr>
      <w:spacing w:after="80"/>
    </w:pPr>
    <w:rPr>
      <w:rFonts w:ascii="Liberation Sans" w:hAnsi="Liberation Sans"/>
      <w:b w:val="0"/>
      <w:color w:val="5B6573"/>
      <w:sz w:val="15"/>
    </w:rPr>
  </w:style>
  <w:style w:type="paragraph" w:customStyle="1" w:styleId="Lead">
    <w:name w:val="Lead"/>
    <w:pPr>
      <w:spacing w:after="80"/>
    </w:pPr>
    <w:rPr>
      <w:rFonts w:ascii="Liberation Sans" w:hAnsi="Liberation Sans"/>
      <w:b w:val="0"/>
      <w:color w:val="333333"/>
      <w:sz w:val="22"/>
    </w:rPr>
  </w:style>
  <w:style w:type="paragraph" w:customStyle="1" w:styleId="CodeLabel">
    <w:name w:val="Code Label"/>
    <w:pPr>
      <w:spacing w:after="80"/>
    </w:pPr>
    <w:rPr>
      <w:rFonts w:ascii="Liberation Sans" w:hAnsi="Liberation Sans"/>
      <w:b/>
      <w:color w:val="1F4E79"/>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BB-KSS Boyahane İşletme Suyunda İletkenlik, TDS, Sıcaklık ve Isı Geri Kazanımı - R02</dc:title>
  <dc:subject>Temiz kondens ve plakalı eşanjör ısı geri kazanımıyla güncellenmiş teknik master doküman</dc:subject>
  <dc:creator>Bahri Budak / BB-KSS</dc:creator>
  <cp:keywords>boyahane, iletkenlik, TDS, su kalitesi, ısı geri kazanımı, RO, ISO 7888</cp:keywords>
  <dc:description>R02: 11. bölüm temiz kondens ve plakalı eşanjör sistemleriyle sınırlandırıldı; çapraz referanslar uyumlandırıldı.</dc:description>
  <cp:lastModifiedBy/>
  <cp:revision>1</cp:revision>
  <dcterms:created xsi:type="dcterms:W3CDTF">2013-12-23T23:15:00Z</dcterms:created>
  <dcterms:modified xsi:type="dcterms:W3CDTF">2013-12-23T23:15:00Z</dcterms:modified>
  <cp:category/>
</cp:coreProperties>
</file>