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odeLabel"/>
      </w:pPr>
      <w:r>
        <w:t>BB-KSS / TEKNİK DOKÜMAN</w:t>
      </w:r>
    </w:p>
    <w:tbl>
      <w:tblPr>
        <w:tblW w:type="auto" w:w="0"/>
        <w:jc w:val="center"/>
        <w:tblLayout w:type="fixed"/>
        <w:tblLook w:firstColumn="1" w:firstRow="1" w:lastColumn="0" w:lastRow="0" w:noHBand="0" w:noVBand="1" w:val="04A0"/>
      </w:tblPr>
      <w:tblGrid>
        <w:gridCol w:w="9865"/>
      </w:tblGrid>
      <w:tr>
        <w:tc>
          <w:tcPr>
            <w:tcW w:type="dxa" w:w="9866"/>
            <w:shd w:fill="137C8B"/>
            <w:tcMar>
              <w:top w:w="0" w:type="dxa"/>
              <w:start w:w="0" w:type="dxa"/>
              <w:bottom w:w="0" w:type="dxa"/>
              <w:end w:w="0" w:type="dxa"/>
            </w:tcMar>
          </w:tcPr>
          <w:p>
            <w:pPr>
              <w:spacing w:after="0"/>
            </w:pPr>
          </w:p>
        </w:tc>
      </w:tr>
    </w:tbl>
    <w:p>
      <w:pPr>
        <w:pStyle w:val="Title"/>
        <w:spacing w:before="480" w:after="200"/>
      </w:pPr>
      <w:r>
        <w:t>PAMUK VE POLYESTERDE</w:t>
        <w:br/>
        <w:t>HİDROFİL SİLİKON KULLANIMI</w:t>
      </w:r>
    </w:p>
    <w:p>
      <w:pPr>
        <w:pStyle w:val="Subtitle"/>
        <w:spacing w:after="480"/>
      </w:pPr>
      <w:r>
        <w:t>Ürün seçimi • uygulama prosesleri • performans kontrolü • hata analizi</w:t>
      </w:r>
    </w:p>
    <w:tbl>
      <w:tblPr>
        <w:tblW w:type="auto" w:w="0"/>
        <w:jc w:val="center"/>
        <w:tblLayout w:type="fixed"/>
        <w:tblLook w:firstColumn="1" w:firstRow="1" w:lastColumn="0" w:lastRow="0" w:noHBand="0" w:noVBand="1" w:val="04A0"/>
      </w:tblPr>
      <w:tblGrid>
        <w:gridCol w:w="3289"/>
        <w:gridCol w:w="3289"/>
        <w:gridCol w:w="3289"/>
      </w:tblGrid>
      <w:tr>
        <w:tc>
          <w:tcPr>
            <w:tcW w:type="dxa" w:w="3288"/>
            <w:shd w:fill="123044"/>
            <w:tcMar>
              <w:top w:w="150" w:type="dxa"/>
              <w:start w:w="150" w:type="dxa"/>
              <w:bottom w:w="110" w:type="dxa"/>
              <w:end w:w="150" w:type="dxa"/>
            </w:tcMar>
            <w:tcBorders>
              <w:top w:val="single" w:sz="4" w:color="FFFFFF"/>
              <w:left w:val="single" w:sz="4" w:color="FFFFFF"/>
              <w:bottom w:val="single" w:sz="4" w:color="FFFFFF"/>
              <w:right w:val="single" w:sz="4" w:color="FFFFFF"/>
            </w:tcBorders>
          </w:tcPr>
          <w:p>
            <w:pPr>
              <w:jc w:val="left"/>
            </w:pPr>
            <w:r>
              <w:rPr>
                <w:b/>
                <w:color w:val="FFFFFF"/>
                <w:sz w:val="18"/>
              </w:rPr>
              <w:t>PAMUK</w:t>
            </w:r>
          </w:p>
        </w:tc>
        <w:tc>
          <w:tcPr>
            <w:tcW w:type="dxa" w:w="3288"/>
            <w:shd w:fill="137C8B"/>
            <w:tcMar>
              <w:top w:w="150" w:type="dxa"/>
              <w:start w:w="150" w:type="dxa"/>
              <w:bottom w:w="110" w:type="dxa"/>
              <w:end w:w="150" w:type="dxa"/>
            </w:tcMar>
            <w:tcBorders>
              <w:top w:val="single" w:sz="4" w:color="FFFFFF"/>
              <w:left w:val="single" w:sz="4" w:color="FFFFFF"/>
              <w:bottom w:val="single" w:sz="4" w:color="FFFFFF"/>
              <w:right w:val="single" w:sz="4" w:color="FFFFFF"/>
            </w:tcBorders>
          </w:tcPr>
          <w:p>
            <w:pPr>
              <w:jc w:val="left"/>
            </w:pPr>
            <w:r>
              <w:rPr>
                <w:b/>
                <w:color w:val="FFFFFF"/>
                <w:sz w:val="18"/>
              </w:rPr>
              <w:t>POLYESTER</w:t>
            </w:r>
          </w:p>
        </w:tc>
        <w:tc>
          <w:tcPr>
            <w:tcW w:type="dxa" w:w="3288"/>
            <w:shd w:fill="42B6C7"/>
            <w:tcMar>
              <w:top w:w="150" w:type="dxa"/>
              <w:start w:w="150" w:type="dxa"/>
              <w:bottom w:w="110" w:type="dxa"/>
              <w:end w:w="150" w:type="dxa"/>
            </w:tcMar>
            <w:tcBorders>
              <w:top w:val="single" w:sz="4" w:color="FFFFFF"/>
              <w:left w:val="single" w:sz="4" w:color="FFFFFF"/>
              <w:bottom w:val="single" w:sz="4" w:color="FFFFFF"/>
              <w:right w:val="single" w:sz="4" w:color="FFFFFF"/>
            </w:tcBorders>
          </w:tcPr>
          <w:p>
            <w:pPr>
              <w:jc w:val="left"/>
            </w:pPr>
            <w:r>
              <w:rPr>
                <w:b/>
                <w:color w:val="FFFFFF"/>
                <w:sz w:val="18"/>
              </w:rPr>
              <w:t>PES/CO KARIŞIM</w:t>
            </w:r>
          </w:p>
        </w:tc>
      </w:tr>
      <w:tr>
        <w:tc>
          <w:tcPr>
            <w:tcW w:type="dxa" w:w="3288"/>
            <w:shd w:fill="EAF3F5"/>
            <w:tcMar>
              <w:top w:w="150" w:type="dxa"/>
              <w:start w:w="150" w:type="dxa"/>
              <w:bottom w:w="150" w:type="dxa"/>
              <w:end w:w="150" w:type="dxa"/>
            </w:tcMar>
            <w:tcBorders>
              <w:top w:val="single" w:sz="4" w:color="FFFFFF"/>
              <w:left w:val="single" w:sz="4" w:color="FFFFFF"/>
              <w:bottom w:val="single" w:sz="4" w:color="FFFFFF"/>
              <w:right w:val="single" w:sz="4" w:color="FFFFFF"/>
            </w:tcBorders>
          </w:tcPr>
          <w:p>
            <w:pPr>
              <w:pStyle w:val="Callout"/>
            </w:pPr>
            <w:r>
              <w:t>Doğal emiciliği koru;</w:t>
              <w:br/>
              <w:t>yumuşaklık ve dikiş performansı kazan.</w:t>
            </w:r>
          </w:p>
        </w:tc>
        <w:tc>
          <w:tcPr>
            <w:tcW w:type="dxa" w:w="3288"/>
            <w:shd w:fill="EAF3F5"/>
            <w:tcMar>
              <w:top w:w="150" w:type="dxa"/>
              <w:start w:w="150" w:type="dxa"/>
              <w:bottom w:w="150" w:type="dxa"/>
              <w:end w:w="150" w:type="dxa"/>
            </w:tcMar>
            <w:tcBorders>
              <w:top w:val="single" w:sz="4" w:color="FFFFFF"/>
              <w:left w:val="single" w:sz="4" w:color="FFFFFF"/>
              <w:bottom w:val="single" w:sz="4" w:color="FFFFFF"/>
              <w:right w:val="single" w:sz="4" w:color="FFFFFF"/>
            </w:tcBorders>
          </w:tcPr>
          <w:p>
            <w:pPr>
              <w:pStyle w:val="Callout"/>
            </w:pPr>
            <w:r>
              <w:t>Yüzey ıslanmasını ve</w:t>
              <w:br/>
              <w:t>kapiler nem taşınmasını geliştir.</w:t>
            </w:r>
          </w:p>
        </w:tc>
        <w:tc>
          <w:tcPr>
            <w:tcW w:type="dxa" w:w="3288"/>
            <w:shd w:fill="EAF3F5"/>
            <w:tcMar>
              <w:top w:w="150" w:type="dxa"/>
              <w:start w:w="150" w:type="dxa"/>
              <w:bottom w:w="150" w:type="dxa"/>
              <w:end w:w="150" w:type="dxa"/>
            </w:tcMar>
            <w:tcBorders>
              <w:top w:val="single" w:sz="4" w:color="FFFFFF"/>
              <w:left w:val="single" w:sz="4" w:color="FFFFFF"/>
              <w:bottom w:val="single" w:sz="4" w:color="FFFFFF"/>
              <w:right w:val="single" w:sz="4" w:color="FFFFFF"/>
            </w:tcBorders>
          </w:tcPr>
          <w:p>
            <w:pPr>
              <w:pStyle w:val="Callout"/>
            </w:pPr>
            <w:r>
              <w:t>Yumuşaklık–ıslanma–</w:t>
              <w:br/>
              <w:t>dayanım dengesini optimize et.</w:t>
            </w:r>
          </w:p>
        </w:tc>
      </w:tr>
    </w:tbl>
    <w:p>
      <w:pPr>
        <w:spacing w:after="120"/>
      </w:pPr>
    </w:p>
    <w:p>
      <w:pPr>
        <w:spacing w:before="480"/>
      </w:pPr>
      <w:r>
        <w:rPr>
          <w:b/>
        </w:rPr>
        <w:t xml:space="preserve">Hazırlayan sistem: </w:t>
      </w:r>
      <w:r>
        <w:t>BB-KSS — Bahri Budak Kurumsal Standartlar Sistemi</w:t>
      </w:r>
    </w:p>
    <w:p>
      <w:pPr>
        <w:pStyle w:val="Small"/>
      </w:pPr>
      <w:r>
        <w:t>Sürüm 1.0  |  Yayın tarihi: 18 Temmuz 2026  |  Dil: Türkçe</w:t>
      </w:r>
    </w:p>
    <w:p>
      <w:pPr>
        <w:pStyle w:val="Small"/>
      </w:pPr>
      <w:r>
        <w:t>Doküman sınıfı: Teknik uygulama rehberi / laboratuvar ve üretim başlangıç standardı</w:t>
      </w:r>
    </w:p>
    <w:p>
      <w:r>
        <w:br w:type="page"/>
      </w:r>
    </w:p>
    <w:p>
      <w:pPr>
        <w:pStyle w:val="CodeLabel"/>
      </w:pPr>
      <w:r>
        <w:t>DOKÜMAN KONTROLÜ</w:t>
      </w:r>
    </w:p>
    <w:p>
      <w:pPr>
        <w:pStyle w:val="Heading1"/>
      </w:pPr>
      <w:r>
        <w:t>Doküman Kimliği ve Kullanım Sınırı</w:t>
      </w:r>
    </w:p>
    <w:tbl>
      <w:tblPr>
        <w:tblW w:type="auto" w:w="0"/>
        <w:jc w:val="center"/>
        <w:tblLayout w:type="fixed"/>
        <w:tblLook w:firstColumn="1" w:firstRow="1" w:lastColumn="0" w:lastRow="0" w:noHBand="0" w:noVBand="1" w:val="04A0"/>
      </w:tblPr>
      <w:tblGrid>
        <w:gridCol w:w="4933"/>
        <w:gridCol w:w="4933"/>
      </w:tblGrid>
      <w:tr>
        <w:trPr>
          <w:tblHeader w:val="true"/>
        </w:trPr>
        <w:tc>
          <w:tcPr>
            <w:tcW w:type="dxa" w:w="2268"/>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Alan</w:t>
            </w:r>
          </w:p>
        </w:tc>
        <w:tc>
          <w:tcPr>
            <w:tcW w:type="dxa" w:w="7597"/>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Tanım</w:t>
            </w:r>
          </w:p>
        </w:tc>
      </w:tr>
      <w:tr>
        <w:tc>
          <w:tcPr>
            <w:tcW w:type="dxa" w:w="226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Doküman adı</w:t>
            </w:r>
          </w:p>
        </w:tc>
        <w:tc>
          <w:tcPr>
            <w:tcW w:type="dxa" w:w="759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Pamuk ve Polyesterde Hidrofil Silikon Kullanımı</w:t>
            </w:r>
          </w:p>
        </w:tc>
      </w:tr>
      <w:tr>
        <w:tc>
          <w:tcPr>
            <w:tcW w:type="dxa" w:w="226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Amaç</w:t>
            </w:r>
          </w:p>
        </w:tc>
        <w:tc>
          <w:tcPr>
            <w:tcW w:type="dxa" w:w="7597"/>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Pamuk, polyester ve pamuk/polyester karışımlarında hidrofil silikon seçimi, uygulaması ve kalite kontrolü için üretime aktarılabilir bir karar sistemi kurmak.</w:t>
            </w:r>
          </w:p>
        </w:tc>
      </w:tr>
      <w:tr>
        <w:tc>
          <w:tcPr>
            <w:tcW w:type="dxa" w:w="226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Kapsam</w:t>
            </w:r>
          </w:p>
        </w:tc>
        <w:tc>
          <w:tcPr>
            <w:tcW w:type="dxa" w:w="759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Örme ve dokuma kumaşlar; havlu, iç giyim, spor giyim, gömleklik, yatak tekstili, iş giyimi ve seçili nonwoven uygulamaları.</w:t>
            </w:r>
          </w:p>
        </w:tc>
      </w:tr>
      <w:tr>
        <w:tc>
          <w:tcPr>
            <w:tcW w:type="dxa" w:w="226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Kapsam dışı</w:t>
            </w:r>
          </w:p>
        </w:tc>
        <w:tc>
          <w:tcPr>
            <w:tcW w:type="dxa" w:w="7597"/>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Tıbbi implant, gıda temaslı ürün onayı, özel kaplama sistemleri ve ürün tedarikçisinin SDS/TDS talimatlarının yerine geçen reçete onayı.</w:t>
            </w:r>
          </w:p>
        </w:tc>
      </w:tr>
      <w:tr>
        <w:tc>
          <w:tcPr>
            <w:tcW w:type="dxa" w:w="226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Kaynak sınıfı</w:t>
            </w:r>
          </w:p>
        </w:tc>
        <w:tc>
          <w:tcPr>
            <w:tcW w:type="dxa" w:w="759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A: güncel standart/üretici TDS; B: hakemli çalışma; C: yalnızca yardımcı endüstri içeriği. Ana kararlar A ve B sınıfına dayandırılmıştır.</w:t>
            </w:r>
          </w:p>
        </w:tc>
      </w:tr>
      <w:tr>
        <w:tc>
          <w:tcPr>
            <w:tcW w:type="dxa" w:w="226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Kritik uyarı</w:t>
            </w:r>
          </w:p>
        </w:tc>
        <w:tc>
          <w:tcPr>
            <w:tcW w:type="dxa" w:w="7597"/>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Verilen dozaj ve sıcaklıklar ürün ailesine göre değişir. Tedarikçi TDS'si, laboratuvar denemesi ve müşteri şartnamesi nihai referanstır.</w:t>
            </w:r>
          </w:p>
        </w:tc>
      </w:tr>
    </w:tbl>
    <w:p>
      <w:pPr>
        <w:spacing w:after="0"/>
      </w:pPr>
    </w:p>
    <w:p>
      <w:pPr>
        <w:pStyle w:val="Heading1"/>
      </w:pPr>
      <w:r>
        <w:t>Yönetici Özeti</w:t>
      </w:r>
    </w:p>
    <w:p>
      <w:pPr>
        <w:pStyle w:val="Lead"/>
      </w:pPr>
      <w:r>
        <w:rPr>
          <w:b/>
        </w:rPr>
        <w:t xml:space="preserve">Hidrofil silikon tek bir kimyasal sınıf değildir. </w:t>
      </w:r>
      <w:r>
        <w:t>Polyether-modifiye, epoxy–polyether terpolimer, blok/quaterner amino silikon ve hidrofil mikroemülsiyon gibi farklı yapılar; aynı kumaşta farklı ıslanma, yumuşaklık, sararma, dayanım ve proses stabilitesi üretir.</w:t>
      </w:r>
    </w:p>
    <w:tbl>
      <w:tblPr>
        <w:tblW w:type="auto" w:w="0"/>
        <w:jc w:val="center"/>
        <w:tblLayout w:type="fixed"/>
        <w:tblLook w:firstColumn="1" w:firstRow="1" w:lastColumn="0" w:lastRow="0" w:noHBand="0" w:noVBand="1" w:val="04A0"/>
      </w:tblPr>
      <w:tblGrid>
        <w:gridCol w:w="340"/>
        <w:gridCol w:w="9525"/>
      </w:tblGrid>
      <w:tr>
        <w:tc>
          <w:tcPr>
            <w:tcW w:type="dxa" w:w="340"/>
            <w:shd w:fill="137C8B"/>
            <w:tcBorders>
              <w:top w:val="single" w:sz="4" w:color="137C8B"/>
              <w:left w:val="single" w:sz="4" w:color="137C8B"/>
              <w:bottom w:val="single" w:sz="4" w:color="137C8B"/>
              <w:right w:val="single" w:sz="4" w:color="137C8B"/>
            </w:tcBorders>
            <w:tcMar>
              <w:top w:w="130" w:type="dxa"/>
              <w:start w:w="140" w:type="dxa"/>
              <w:bottom w:w="130" w:type="dxa"/>
              <w:end w:w="140" w:type="dxa"/>
            </w:tcMar>
          </w:tcPr>
          <w:p>
            <w:r/>
          </w:p>
        </w:tc>
        <w:tc>
          <w:tcPr>
            <w:tcW w:type="dxa" w:w="9525"/>
            <w:shd w:fill="EAF3F5"/>
            <w:tcBorders>
              <w:top w:val="single" w:sz="4" w:color="137C8B"/>
              <w:left w:val="single" w:sz="4" w:color="137C8B"/>
              <w:bottom w:val="single" w:sz="4" w:color="137C8B"/>
              <w:right w:val="single" w:sz="4" w:color="137C8B"/>
            </w:tcBorders>
            <w:tcMar>
              <w:top w:w="130" w:type="dxa"/>
              <w:start w:w="140" w:type="dxa"/>
              <w:bottom w:w="130" w:type="dxa"/>
              <w:end w:w="140" w:type="dxa"/>
            </w:tcMar>
          </w:tcPr>
          <w:p>
            <w:r>
              <w:rPr>
                <w:b/>
                <w:color w:val="137C8B"/>
                <w:sz w:val="15"/>
              </w:rPr>
              <w:t>KRITIK TEKNIK HÜKÜM</w:t>
              <w:br/>
            </w:r>
            <w:r>
              <w:rPr>
                <w:b/>
                <w:color w:val="123044"/>
                <w:sz w:val="20"/>
              </w:rPr>
              <w:t>Ana karar</w:t>
            </w:r>
          </w:p>
          <w:p>
            <w:pPr>
              <w:pStyle w:val="Callout"/>
              <w:spacing w:after="0"/>
            </w:pPr>
            <w:r>
              <w:t>Pamukta yüksek yumuşaklık elde edilirken emicilik kaybı kabul edilmemelidir. Polyesterde ise hedef, lifin suyu bünyesine alması değil; yüzeyin hızlı ıslanması, sıvının kapiler kanallarla taşınması ve kumaşın daha hızlı kurumasıdır. Yüksek performanslı ve yıkamaya dayanıklı PES spor giyiminde hidrofil silikon, özel bir kalıcı wicking ürünüyle karşılaştırılmadan tek başına yeterli kabul edilmemelidir.</w:t>
            </w:r>
          </w:p>
        </w:tc>
      </w:tr>
    </w:tbl>
    <w:p>
      <w:pPr>
        <w:spacing w:after="0"/>
      </w:pPr>
    </w:p>
    <w:p>
      <w:pPr>
        <w:spacing w:after="40"/>
        <w:ind w:left="283" w:hanging="170"/>
      </w:pPr>
      <w:r>
        <w:rPr>
          <w:color w:val="137C8B"/>
        </w:rPr>
        <w:t xml:space="preserve">• </w:t>
      </w:r>
      <w:r>
        <w:rPr>
          <w:b/>
        </w:rPr>
        <w:t xml:space="preserve">Pamuk için: </w:t>
      </w:r>
      <w:r>
        <w:t>düşük sararma, emiciliği koruyan noniyonik/polyether veya uygun blok silikon; havlu ve iç giyimde dozaj optimizasyonu.</w:t>
      </w:r>
    </w:p>
    <w:p>
      <w:pPr>
        <w:spacing w:after="40"/>
        <w:ind w:left="283" w:hanging="170"/>
      </w:pPr>
      <w:r>
        <w:rPr>
          <w:color w:val="137C8B"/>
        </w:rPr>
        <w:t xml:space="preserve">• </w:t>
      </w:r>
      <w:r>
        <w:rPr>
          <w:b/>
        </w:rPr>
        <w:t xml:space="preserve">Polyester için: </w:t>
      </w:r>
      <w:r>
        <w:t>ıslanma ve yüzey nem taşınması sağlayan hidrofil organosilikon; yüksek dayanım gerekiyorsa kalıcı hidrofil ajanla birlikte veya alternatifli deneme.</w:t>
      </w:r>
    </w:p>
    <w:p>
      <w:pPr>
        <w:spacing w:after="40"/>
        <w:ind w:left="283" w:hanging="170"/>
      </w:pPr>
      <w:r>
        <w:rPr>
          <w:color w:val="137C8B"/>
        </w:rPr>
        <w:t xml:space="preserve">• </w:t>
      </w:r>
      <w:r>
        <w:rPr>
          <w:b/>
        </w:rPr>
        <w:t xml:space="preserve">PES/CO için: </w:t>
      </w:r>
      <w:r>
        <w:t>karışım oranı, kumaş yapısı ve boya/bitim geçmişine göre yumuşaklık–wicking dengesi; geleneksel amino silikonla doğrudan eşdeğer kabul edilmemeli.</w:t>
      </w:r>
    </w:p>
    <w:p>
      <w:pPr>
        <w:spacing w:after="40"/>
        <w:ind w:left="283" w:hanging="170"/>
      </w:pPr>
      <w:r>
        <w:rPr>
          <w:color w:val="137C8B"/>
        </w:rPr>
        <w:t xml:space="preserve">• </w:t>
      </w:r>
      <w:r>
        <w:rPr>
          <w:b/>
        </w:rPr>
        <w:t xml:space="preserve">Proses için: </w:t>
      </w:r>
      <w:r>
        <w:t>ön seyreltme, kontrollü pH, düşük elektrolit, ürünün kesme stabilitesi, dozaj sırası ve kurutma/kondenzasyon koşulları kritik.</w:t>
      </w:r>
    </w:p>
    <w:p>
      <w:pPr>
        <w:spacing w:after="40"/>
        <w:ind w:left="283" w:hanging="170"/>
      </w:pPr>
      <w:r>
        <w:rPr>
          <w:color w:val="137C8B"/>
        </w:rPr>
        <w:t xml:space="preserve">• </w:t>
      </w:r>
      <w:r>
        <w:rPr>
          <w:b/>
        </w:rPr>
        <w:t xml:space="preserve">Kalite için: </w:t>
      </w:r>
      <w:r>
        <w:t>yalnız el hissi değil; damla emme, dikey kılcallık, MMT, beyazlık, ton farkı, yırtılma ve yıkama sonrası performans birlikte ölçülmeli.</w:t>
      </w:r>
    </w:p>
    <w:p>
      <w:pPr>
        <w:pStyle w:val="Heading1"/>
      </w:pPr>
      <w:r>
        <w:t>1. Amaç ve Kapsam</w:t>
      </w:r>
    </w:p>
    <w:p>
      <w:r>
        <w:t>Bu rehber, boyahane ve apre işletmelerinde hidrofil silikon kullanımını “ürün adı–dozaj” düzeyinden çıkarıp; lif kimyası, kumaş konstrüksiyonu, kullanım amacı, uygulama yöntemi ve doğrulanabilir kalite kriterleri üzerinden yönetmek için hazırlanmıştır.</w:t>
      </w:r>
    </w:p>
    <w:tbl>
      <w:tblPr>
        <w:tblW w:type="auto" w:w="0"/>
        <w:jc w:val="center"/>
        <w:tblLayout w:type="fixed"/>
        <w:tblLook w:firstColumn="1" w:firstRow="1" w:lastColumn="0" w:lastRow="0" w:noHBand="0" w:noVBand="1" w:val="04A0"/>
      </w:tblPr>
      <w:tblGrid>
        <w:gridCol w:w="3289"/>
        <w:gridCol w:w="3289"/>
        <w:gridCol w:w="3289"/>
      </w:tblGrid>
      <w:tr>
        <w:trPr>
          <w:tblHeader w:val="true"/>
        </w:trPr>
        <w:tc>
          <w:tcPr>
            <w:tcW w:type="dxa" w:w="1984"/>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Alt kapsam</w:t>
            </w:r>
          </w:p>
        </w:tc>
        <w:tc>
          <w:tcPr>
            <w:tcW w:type="dxa" w:w="4082"/>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Sorulan teknik soru</w:t>
            </w:r>
          </w:p>
        </w:tc>
        <w:tc>
          <w:tcPr>
            <w:tcW w:type="dxa" w:w="3798"/>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Çıktı</w:t>
            </w:r>
          </w:p>
        </w:tc>
      </w:tr>
      <w:tr>
        <w:tc>
          <w:tcPr>
            <w:tcW w:type="dxa" w:w="198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Pamuk</w:t>
            </w:r>
          </w:p>
        </w:tc>
        <w:tc>
          <w:tcPr>
            <w:tcW w:type="dxa" w:w="4082"/>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Yumuşaklık artarken emicilik neden ve ne kadar değişir?</w:t>
            </w:r>
          </w:p>
        </w:tc>
        <w:tc>
          <w:tcPr>
            <w:tcW w:type="dxa" w:w="379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Havlu, örme, dokuma ve iç giyim için seçim/deneme planı</w:t>
            </w:r>
          </w:p>
        </w:tc>
      </w:tr>
      <w:tr>
        <w:tc>
          <w:tcPr>
            <w:tcW w:type="dxa" w:w="198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Polyester</w:t>
            </w:r>
          </w:p>
        </w:tc>
        <w:tc>
          <w:tcPr>
            <w:tcW w:type="dxa" w:w="4082"/>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Hidrofobik yüzeyde ıslanma ve wicking nasıl iyileştirilir?</w:t>
            </w:r>
          </w:p>
        </w:tc>
        <w:tc>
          <w:tcPr>
            <w:tcW w:type="dxa" w:w="379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Spor giyim ve fonksiyonel kumaş için ürün/proses kararı</w:t>
            </w:r>
          </w:p>
        </w:tc>
      </w:tr>
      <w:tr>
        <w:tc>
          <w:tcPr>
            <w:tcW w:type="dxa" w:w="198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PES/CO karışım</w:t>
            </w:r>
          </w:p>
        </w:tc>
        <w:tc>
          <w:tcPr>
            <w:tcW w:type="dxa" w:w="4082"/>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İki lifin farklı nem davranışı nasıl dengelenir?</w:t>
            </w:r>
          </w:p>
        </w:tc>
        <w:tc>
          <w:tcPr>
            <w:tcW w:type="dxa" w:w="379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Karışım oranına göre kontrollü dozaj ve test matrisi</w:t>
            </w:r>
          </w:p>
        </w:tc>
      </w:tr>
      <w:tr>
        <w:tc>
          <w:tcPr>
            <w:tcW w:type="dxa" w:w="198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Üretim güvenliği</w:t>
            </w:r>
          </w:p>
        </w:tc>
        <w:tc>
          <w:tcPr>
            <w:tcW w:type="dxa" w:w="4082"/>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Yağ lekesi, silikon kırılması, sararma ve ton değişimi nasıl önlenir?</w:t>
            </w:r>
          </w:p>
        </w:tc>
        <w:tc>
          <w:tcPr>
            <w:tcW w:type="dxa" w:w="379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Proses kontrol listesi ve kök neden tablosu</w:t>
            </w:r>
          </w:p>
        </w:tc>
      </w:tr>
      <w:tr>
        <w:tc>
          <w:tcPr>
            <w:tcW w:type="dxa" w:w="198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Kalite güvence</w:t>
            </w:r>
          </w:p>
        </w:tc>
        <w:tc>
          <w:tcPr>
            <w:tcW w:type="dxa" w:w="4082"/>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Başarı hangi testlerle kabul edilir?</w:t>
            </w:r>
          </w:p>
        </w:tc>
        <w:tc>
          <w:tcPr>
            <w:tcW w:type="dxa" w:w="379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Standart test planı ve tesis içi kabul kriteri taslağı</w:t>
            </w:r>
          </w:p>
        </w:tc>
      </w:tr>
    </w:tbl>
    <w:p>
      <w:pPr>
        <w:spacing w:after="0"/>
      </w:pPr>
    </w:p>
    <w:p>
      <w:pPr>
        <w:pStyle w:val="Heading1"/>
      </w:pPr>
      <w:r>
        <w:t>2. Temel Tanımlar</w:t>
      </w:r>
    </w:p>
    <w:tbl>
      <w:tblPr>
        <w:tblW w:type="auto" w:w="0"/>
        <w:jc w:val="center"/>
        <w:tblLayout w:type="fixed"/>
        <w:tblLook w:firstColumn="1" w:firstRow="1" w:lastColumn="0" w:lastRow="0" w:noHBand="0" w:noVBand="1" w:val="04A0"/>
      </w:tblPr>
      <w:tblGrid>
        <w:gridCol w:w="4933"/>
        <w:gridCol w:w="4933"/>
      </w:tblGrid>
      <w:tr>
        <w:trPr>
          <w:tblHeader w:val="true"/>
        </w:trPr>
        <w:tc>
          <w:tcPr>
            <w:tcW w:type="dxa" w:w="2551"/>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Terim</w:t>
            </w:r>
          </w:p>
        </w:tc>
        <w:tc>
          <w:tcPr>
            <w:tcW w:type="dxa" w:w="7313"/>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Operasyonel tanım</w:t>
            </w:r>
          </w:p>
        </w:tc>
      </w:tr>
      <w:tr>
        <w:tc>
          <w:tcPr>
            <w:tcW w:type="dxa" w:w="255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Hidrofil silikon</w:t>
            </w:r>
          </w:p>
        </w:tc>
        <w:tc>
          <w:tcPr>
            <w:tcW w:type="dxa" w:w="7313"/>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Siloksan omurgası; polyether, epoxy, amino/quaterner veya benzeri hidrofil fonksiyonlarla modifiye edilmiş, kumaşa yumuşaklık verirken ıslanma ve nem taşınmasını korumayı veya geliştirmeyi hedefleyen bitim maddesi.</w:t>
            </w:r>
          </w:p>
        </w:tc>
      </w:tr>
      <w:tr>
        <w:tc>
          <w:tcPr>
            <w:tcW w:type="dxa" w:w="255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Geleneksel amino silikon</w:t>
            </w:r>
          </w:p>
        </w:tc>
        <w:tc>
          <w:tcPr>
            <w:tcW w:type="dxa" w:w="7313"/>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Çok güçlü yumuşaklık ve kayganlık sağlayabilen; ancak yapısına ve dozajına bağlı olarak hidrofiliteyi düşürme, sararma ve söküm zorluğu riski daha yüksek silikon tipi.</w:t>
            </w:r>
          </w:p>
        </w:tc>
      </w:tr>
      <w:tr>
        <w:tc>
          <w:tcPr>
            <w:tcW w:type="dxa" w:w="255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Wetting / ıslanma</w:t>
            </w:r>
          </w:p>
        </w:tc>
        <w:tc>
          <w:tcPr>
            <w:tcW w:type="dxa" w:w="7313"/>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Su damlasının yüzeyde yayılması ve kumaş içine giriş hızı.</w:t>
            </w:r>
          </w:p>
        </w:tc>
      </w:tr>
      <w:tr>
        <w:tc>
          <w:tcPr>
            <w:tcW w:type="dxa" w:w="255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Wicking / kılcal taşıma</w:t>
            </w:r>
          </w:p>
        </w:tc>
        <w:tc>
          <w:tcPr>
            <w:tcW w:type="dxa" w:w="7313"/>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Sıvının iplik ve lifler arasındaki kapiler kanallarda yatay veya dikey ilerlemesi.</w:t>
            </w:r>
          </w:p>
        </w:tc>
      </w:tr>
      <w:tr>
        <w:tc>
          <w:tcPr>
            <w:tcW w:type="dxa" w:w="255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Absorpsiyon</w:t>
            </w:r>
          </w:p>
        </w:tc>
        <w:tc>
          <w:tcPr>
            <w:tcW w:type="dxa" w:w="7313"/>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Suyun lif yapısı tarafından bünyeye alınması. Pamukta yüksektir; polyesterde düşüktür.</w:t>
            </w:r>
          </w:p>
        </w:tc>
      </w:tr>
      <w:tr>
        <w:tc>
          <w:tcPr>
            <w:tcW w:type="dxa" w:w="255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Add-on</w:t>
            </w:r>
          </w:p>
        </w:tc>
        <w:tc>
          <w:tcPr>
            <w:tcW w:type="dxa" w:w="7313"/>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Kuru kumaş ağırlığına taşınan ürün veya aktif madde miktarı.</w:t>
            </w:r>
          </w:p>
        </w:tc>
      </w:tr>
      <w:tr>
        <w:tc>
          <w:tcPr>
            <w:tcW w:type="dxa" w:w="255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OWF / BOWF</w:t>
            </w:r>
          </w:p>
        </w:tc>
        <w:tc>
          <w:tcPr>
            <w:tcW w:type="dxa" w:w="7313"/>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Ürünün kuru kumaş ağırlığı üzerinden yüzdesi.</w:t>
            </w:r>
          </w:p>
        </w:tc>
      </w:tr>
      <w:tr>
        <w:tc>
          <w:tcPr>
            <w:tcW w:type="dxa" w:w="255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Pick-up</w:t>
            </w:r>
          </w:p>
        </w:tc>
        <w:tc>
          <w:tcPr>
            <w:tcW w:type="dxa" w:w="7313"/>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Fular sonrası kumaşın kuru ağırlığına göre taşıdığı flotte yüzdesi.</w:t>
            </w:r>
          </w:p>
        </w:tc>
      </w:tr>
    </w:tbl>
    <w:p>
      <w:pPr>
        <w:spacing w:after="0"/>
      </w:pPr>
    </w:p>
    <w:p>
      <w:pPr>
        <w:pStyle w:val="Heading1"/>
      </w:pPr>
      <w:r>
        <w:t>3. Kimyasal Yapı ve Performans Mantığı</w:t>
      </w:r>
    </w:p>
    <w:p>
      <w:r>
        <w:t>Silikonun –Si–O–Si– omurgası düşük yüzey enerjisi, esneklik ve kayganlık sağlar. Hidrofil fonksiyonlar ise suyla etkileşimi artırır. Performans, hidrofobik siloksan segmenti ile hidrofil segmentlerin oranına, zincir mimarisine, iyonik yapıya, emülsiyon partikül boyutuna ve kumaşa bağlanma biçimine bağlıdır. Bu nedenle “hidrofil” etiketi aynı sonuç anlamına gelmez.</w:t>
      </w:r>
    </w:p>
    <w:tbl>
      <w:tblPr>
        <w:tblW w:type="auto" w:w="0"/>
        <w:jc w:val="center"/>
        <w:tblLayout w:type="fixed"/>
        <w:tblLook w:firstColumn="1" w:firstRow="1" w:lastColumn="0" w:lastRow="0" w:noHBand="0" w:noVBand="1" w:val="04A0"/>
      </w:tblPr>
      <w:tblGrid>
        <w:gridCol w:w="2466"/>
        <w:gridCol w:w="2466"/>
        <w:gridCol w:w="2466"/>
        <w:gridCol w:w="2466"/>
      </w:tblGrid>
      <w:tr>
        <w:trPr>
          <w:tblHeader w:val="true"/>
        </w:trPr>
        <w:tc>
          <w:tcPr>
            <w:tcW w:type="dxa" w:w="2268"/>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Kimya ailesi</w:t>
            </w:r>
          </w:p>
        </w:tc>
        <w:tc>
          <w:tcPr>
            <w:tcW w:type="dxa" w:w="2721"/>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Beklenen güçlü yön</w:t>
            </w:r>
          </w:p>
        </w:tc>
        <w:tc>
          <w:tcPr>
            <w:tcW w:type="dxa" w:w="2721"/>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Sınırlama / risk</w:t>
            </w:r>
          </w:p>
        </w:tc>
        <w:tc>
          <w:tcPr>
            <w:tcW w:type="dxa" w:w="2154"/>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Tipik kullanım</w:t>
            </w:r>
          </w:p>
        </w:tc>
      </w:tr>
      <w:tr>
        <w:tc>
          <w:tcPr>
            <w:tcW w:type="dxa" w:w="226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Noniyonik polyether-modifiye silikon</w:t>
            </w:r>
          </w:p>
        </w:tc>
        <w:tc>
          <w:tcPr>
            <w:tcW w:type="dxa" w:w="272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Hızlı yeniden ıslanma, geniş yardımcı uyumu, düşük sararma</w:t>
            </w:r>
          </w:p>
        </w:tc>
        <w:tc>
          <w:tcPr>
            <w:tcW w:type="dxa" w:w="272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Yıkama dayanımı sınırlı olabilir; yüksek dozda el hissi zayıflayabilir</w:t>
            </w:r>
          </w:p>
        </w:tc>
        <w:tc>
          <w:tcPr>
            <w:tcW w:type="dxa" w:w="215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Pamuk, PES, karışım, nonwoven</w:t>
            </w:r>
          </w:p>
        </w:tc>
      </w:tr>
      <w:tr>
        <w:tc>
          <w:tcPr>
            <w:tcW w:type="dxa" w:w="226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Epoxy–polyether terpolimer</w:t>
            </w:r>
          </w:p>
        </w:tc>
        <w:tc>
          <w:tcPr>
            <w:tcW w:type="dxa" w:w="272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Hidrofili + dolgun yumuşaklık; yüksek kesme stabilitesi seçenekleri</w:t>
            </w:r>
          </w:p>
        </w:tc>
        <w:tc>
          <w:tcPr>
            <w:tcW w:type="dxa" w:w="272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Ürüne özgü dispersiyon ve kurutma koşulu</w:t>
            </w:r>
          </w:p>
        </w:tc>
        <w:tc>
          <w:tcPr>
            <w:tcW w:type="dxa" w:w="215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Jet/EVAC, örme ve dokuma</w:t>
            </w:r>
          </w:p>
        </w:tc>
      </w:tr>
      <w:tr>
        <w:tc>
          <w:tcPr>
            <w:tcW w:type="dxa" w:w="226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Blok / quaterner amino silikon</w:t>
            </w:r>
          </w:p>
        </w:tc>
        <w:tc>
          <w:tcPr>
            <w:tcW w:type="dxa" w:w="272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Yumuşaklık–hidrofili–dayanım dengesi; daha kontrollü adsorpsiyon</w:t>
            </w:r>
          </w:p>
        </w:tc>
        <w:tc>
          <w:tcPr>
            <w:tcW w:type="dxa" w:w="272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Katyonik karakter nedeniyle aniyonik ürünlerle uyumluluk testi gerekir</w:t>
            </w:r>
          </w:p>
        </w:tc>
        <w:tc>
          <w:tcPr>
            <w:tcW w:type="dxa" w:w="215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Pamuk/PES karışımlar, yüksek el hissi</w:t>
            </w:r>
          </w:p>
        </w:tc>
      </w:tr>
      <w:tr>
        <w:tc>
          <w:tcPr>
            <w:tcW w:type="dxa" w:w="226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Hidrofil mikroemülsiyon</w:t>
            </w:r>
          </w:p>
        </w:tc>
        <w:tc>
          <w:tcPr>
            <w:tcW w:type="dxa" w:w="272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İnce partikül, penetrasyon, çekirdek yumuşaklığı, düzgün yüzey</w:t>
            </w:r>
          </w:p>
        </w:tc>
        <w:tc>
          <w:tcPr>
            <w:tcW w:type="dxa" w:w="272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Elektrolit ve pH şokuna duyarlılık ürün bazında değişir</w:t>
            </w:r>
          </w:p>
        </w:tc>
        <w:tc>
          <w:tcPr>
            <w:tcW w:type="dxa" w:w="215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Fular, jet uyumlu seçilmiş ürünler</w:t>
            </w:r>
          </w:p>
        </w:tc>
      </w:tr>
      <w:tr>
        <w:tc>
          <w:tcPr>
            <w:tcW w:type="dxa" w:w="226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Geleneksel amino silikon</w:t>
            </w:r>
          </w:p>
        </w:tc>
        <w:tc>
          <w:tcPr>
            <w:tcW w:type="dxa" w:w="272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En yüksek kayganlık ve silikon el hissi</w:t>
            </w:r>
          </w:p>
        </w:tc>
        <w:tc>
          <w:tcPr>
            <w:tcW w:type="dxa" w:w="272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Emicilik düşüşü, sararma, yağ lekesi ve söküm riski</w:t>
            </w:r>
          </w:p>
        </w:tc>
        <w:tc>
          <w:tcPr>
            <w:tcW w:type="dxa" w:w="215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Hidrofili kritik olmayan moda ürünleri</w:t>
            </w:r>
          </w:p>
        </w:tc>
      </w:tr>
    </w:tbl>
    <w:p>
      <w:pPr>
        <w:spacing w:after="0"/>
      </w:pPr>
    </w:p>
    <w:tbl>
      <w:tblPr>
        <w:tblW w:type="auto" w:w="0"/>
        <w:jc w:val="center"/>
        <w:tblLayout w:type="fixed"/>
        <w:tblLook w:firstColumn="1" w:firstRow="1" w:lastColumn="0" w:lastRow="0" w:noHBand="0" w:noVBand="1" w:val="04A0"/>
      </w:tblPr>
      <w:tblGrid>
        <w:gridCol w:w="340"/>
        <w:gridCol w:w="9525"/>
      </w:tblGrid>
      <w:tr>
        <w:tc>
          <w:tcPr>
            <w:tcW w:type="dxa" w:w="340"/>
            <w:shd w:fill="D27735"/>
            <w:tcBorders>
              <w:top w:val="single" w:sz="4" w:color="D27735"/>
              <w:left w:val="single" w:sz="4" w:color="D27735"/>
              <w:bottom w:val="single" w:sz="4" w:color="D27735"/>
              <w:right w:val="single" w:sz="4" w:color="D27735"/>
            </w:tcBorders>
            <w:tcMar>
              <w:top w:w="130" w:type="dxa"/>
              <w:start w:w="140" w:type="dxa"/>
              <w:bottom w:w="130" w:type="dxa"/>
              <w:end w:w="140" w:type="dxa"/>
            </w:tcMar>
          </w:tcPr>
          <w:p>
            <w:r/>
          </w:p>
        </w:tc>
        <w:tc>
          <w:tcPr>
            <w:tcW w:type="dxa" w:w="9525"/>
            <w:shd w:fill="EAF3F5"/>
            <w:tcBorders>
              <w:top w:val="single" w:sz="4" w:color="D27735"/>
              <w:left w:val="single" w:sz="4" w:color="D27735"/>
              <w:bottom w:val="single" w:sz="4" w:color="D27735"/>
              <w:right w:val="single" w:sz="4" w:color="D27735"/>
            </w:tcBorders>
            <w:tcMar>
              <w:top w:w="130" w:type="dxa"/>
              <w:start w:w="140" w:type="dxa"/>
              <w:bottom w:w="130" w:type="dxa"/>
              <w:end w:w="140" w:type="dxa"/>
            </w:tcMar>
          </w:tcPr>
          <w:p>
            <w:r>
              <w:rPr>
                <w:b/>
                <w:color w:val="D27735"/>
                <w:sz w:val="15"/>
              </w:rPr>
              <w:t>SATIN ALMA KONTROLÜ</w:t>
              <w:br/>
            </w:r>
            <w:r>
              <w:rPr>
                <w:b/>
                <w:color w:val="123044"/>
                <w:sz w:val="20"/>
              </w:rPr>
              <w:t>Kimyasal isim tek başına yeterli değildir</w:t>
            </w:r>
          </w:p>
          <w:p>
            <w:pPr>
              <w:pStyle w:val="Callout"/>
              <w:spacing w:after="0"/>
            </w:pPr>
            <w:r>
              <w:t>Ürün seçiminde en az şu altı veri aranmalıdır: iyonik yapı, aktif madde oranı, pH çalışma aralığı, kesme/elektrolit stabilitesi, sararma eğilimi ve yıkama dayanımı. Ayrıca TDS’de pamuk, PES ve karışım için ayrı uygulama örneği bulunması tercih edilir.</w:t>
            </w:r>
          </w:p>
        </w:tc>
      </w:tr>
    </w:tbl>
    <w:p>
      <w:pPr>
        <w:spacing w:after="0"/>
      </w:pPr>
    </w:p>
    <w:p>
      <w:pPr>
        <w:pStyle w:val="Heading1"/>
      </w:pPr>
      <w:r>
        <w:t>4. Lif Bazında Kullanım Alanları</w:t>
      </w:r>
    </w:p>
    <w:p>
      <w:pPr>
        <w:pStyle w:val="Heading2"/>
      </w:pPr>
      <w:r>
        <w:t>4.1 Pamuk</w:t>
      </w:r>
    </w:p>
    <w:p>
      <w:r>
        <w:t>Pamuk selülozik ve doğal olarak hidrofil bir liftir. Hidrofil silikonun pamuktaki temel görevi su emiciliği “yaratmak” değil, ağartma/boyama sonrası sertleşen yüzeyi yumuşatırken mevcut emiciliği korumaktır. Özellikle havlu, iç giyim ve yatak tekstilinde en kritik risk, el hissi iyileşirken damla emme ve kılcal taşımanın gerilemesidir.</w:t>
      </w:r>
    </w:p>
    <w:tbl>
      <w:tblPr>
        <w:tblW w:type="auto" w:w="0"/>
        <w:jc w:val="center"/>
        <w:tblLayout w:type="fixed"/>
        <w:tblLook w:firstColumn="1" w:firstRow="1" w:lastColumn="0" w:lastRow="0" w:noHBand="0" w:noVBand="1" w:val="04A0"/>
      </w:tblPr>
      <w:tblGrid>
        <w:gridCol w:w="3289"/>
        <w:gridCol w:w="3289"/>
        <w:gridCol w:w="3289"/>
      </w:tblGrid>
      <w:tr>
        <w:trPr>
          <w:tblHeader w:val="true"/>
        </w:trPr>
        <w:tc>
          <w:tcPr>
            <w:tcW w:type="dxa" w:w="2268"/>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Ürün grubu</w:t>
            </w:r>
          </w:p>
        </w:tc>
        <w:tc>
          <w:tcPr>
            <w:tcW w:type="dxa" w:w="3572"/>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Hedeflenen etki</w:t>
            </w:r>
          </w:p>
        </w:tc>
        <w:tc>
          <w:tcPr>
            <w:tcW w:type="dxa" w:w="4025"/>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Öncelikli teknik kriter</w:t>
            </w:r>
          </w:p>
        </w:tc>
      </w:tr>
      <w:tr>
        <w:tc>
          <w:tcPr>
            <w:tcW w:type="dxa" w:w="226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Havlu / bornoz</w:t>
            </w:r>
          </w:p>
        </w:tc>
        <w:tc>
          <w:tcPr>
            <w:tcW w:type="dxa" w:w="3572"/>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Dolgunlık, yumuşaklık, hızlı emme</w:t>
            </w:r>
          </w:p>
        </w:tc>
        <w:tc>
          <w:tcPr>
            <w:tcW w:type="dxa" w:w="402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Damla emme + yıkama sonrası emicilik; düşük doz başlangıcı</w:t>
            </w:r>
          </w:p>
        </w:tc>
      </w:tr>
      <w:tr>
        <w:tc>
          <w:tcPr>
            <w:tcW w:type="dxa" w:w="226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Pamuk örme / iç giyim</w:t>
            </w:r>
          </w:p>
        </w:tc>
        <w:tc>
          <w:tcPr>
            <w:tcW w:type="dxa" w:w="3572"/>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Yumuşak, elastik, cilt dostu tutum</w:t>
            </w:r>
          </w:p>
        </w:tc>
        <w:tc>
          <w:tcPr>
            <w:tcW w:type="dxa" w:w="402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Hidrofili, düşük sararma, dikiş kolaylığı</w:t>
            </w:r>
          </w:p>
        </w:tc>
      </w:tr>
      <w:tr>
        <w:tc>
          <w:tcPr>
            <w:tcW w:type="dxa" w:w="226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Gömleklik / çarşaf</w:t>
            </w:r>
          </w:p>
        </w:tc>
        <w:tc>
          <w:tcPr>
            <w:tcW w:type="dxa" w:w="3572"/>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Dökümlülük, yüzey düzgünlüğü, kırışma direnci desteği</w:t>
            </w:r>
          </w:p>
        </w:tc>
        <w:tc>
          <w:tcPr>
            <w:tcW w:type="dxa" w:w="402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Beyazlık/OBA uyumu, reçine uyumu, ton farkı</w:t>
            </w:r>
          </w:p>
        </w:tc>
      </w:tr>
      <w:tr>
        <w:tc>
          <w:tcPr>
            <w:tcW w:type="dxa" w:w="226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Denim / garment</w:t>
            </w:r>
          </w:p>
        </w:tc>
        <w:tc>
          <w:tcPr>
            <w:tcW w:type="dxa" w:w="3572"/>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Kuru veya kaygan el hissi, dikiş performansı</w:t>
            </w:r>
          </w:p>
        </w:tc>
        <w:tc>
          <w:tcPr>
            <w:tcW w:type="dxa" w:w="402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Ton değişimi, geri boyama/sökülebilirlik, lokal leke riski</w:t>
            </w:r>
          </w:p>
        </w:tc>
      </w:tr>
      <w:tr>
        <w:tc>
          <w:tcPr>
            <w:tcW w:type="dxa" w:w="226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Pamuklu nonwoven</w:t>
            </w:r>
          </w:p>
        </w:tc>
        <w:tc>
          <w:tcPr>
            <w:tcW w:type="dxa" w:w="3572"/>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Yumuşaklık + hızlı sıvı geçişi</w:t>
            </w:r>
          </w:p>
        </w:tc>
        <w:tc>
          <w:tcPr>
            <w:tcW w:type="dxa" w:w="402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Düşük add-on, homojenlik, tek kullanımlık ürün şartnamesi</w:t>
            </w:r>
          </w:p>
        </w:tc>
      </w:tr>
    </w:tbl>
    <w:p>
      <w:pPr>
        <w:spacing w:after="0"/>
      </w:pPr>
    </w:p>
    <w:p>
      <w:pPr>
        <w:spacing w:after="40"/>
        <w:ind w:left="283" w:hanging="170"/>
      </w:pPr>
      <w:r>
        <w:rPr>
          <w:color w:val="137C8B"/>
        </w:rPr>
        <w:t xml:space="preserve">• </w:t>
      </w:r>
      <w:r>
        <w:t>Yüksek hav/pile yapısında silikon dozajı arttıkça dolgunluk artabilir; ancak kapiler boşlukların kaplanması ve yüzey enerjisinin değişmesi nedeniyle ıslanma gecikebilir.</w:t>
      </w:r>
    </w:p>
    <w:p>
      <w:pPr>
        <w:spacing w:after="40"/>
        <w:ind w:left="283" w:hanging="170"/>
      </w:pPr>
      <w:r>
        <w:rPr>
          <w:color w:val="137C8B"/>
        </w:rPr>
        <w:t xml:space="preserve">• </w:t>
      </w:r>
      <w:r>
        <w:t>Beyaz pamukta düşük sararmalı veya sararmayan ürün seçimi; optik beyazlatıcı uyumluluğu ve ısı yaşlandırma testi zorunludur.</w:t>
      </w:r>
    </w:p>
    <w:p>
      <w:pPr>
        <w:spacing w:after="40"/>
        <w:ind w:left="283" w:hanging="170"/>
      </w:pPr>
      <w:r>
        <w:rPr>
          <w:color w:val="137C8B"/>
        </w:rPr>
        <w:t xml:space="preserve">• </w:t>
      </w:r>
      <w:r>
        <w:t>Reaktif boya sonrası yetersiz sabunlama, yüksek tuz veya alkali kalıntısı emülsiyon stabilitesini ve düzgün adsorpsiyonu bozabilir.</w:t>
      </w:r>
    </w:p>
    <w:p>
      <w:pPr>
        <w:pStyle w:val="Heading2"/>
      </w:pPr>
      <w:r>
        <w:t>4.2 Polyester</w:t>
      </w:r>
    </w:p>
    <w:p>
      <w:r>
        <w:t>Polyester düşük nem geri kazanımı ve hidrofobik yüzeyi nedeniyle suyu pamuk gibi lif içine absorbe etmez. Hidrofil silikonun PES üzerindeki etkisi çoğunlukla yüzey ıslanmasını, lif–iplik arası kapiler taşımayı, statik davranışı ve kumaş tutumunu değiştirmektir. Sonuç; lif kesiti, iplik tekstüresi, kumaş sıklığı ve ısı fikse koşullarıyla birlikte değerlendirilmelidir.</w:t>
      </w:r>
    </w:p>
    <w:tbl>
      <w:tblPr>
        <w:tblW w:type="auto" w:w="0"/>
        <w:jc w:val="center"/>
        <w:tblLayout w:type="fixed"/>
        <w:tblLook w:firstColumn="1" w:firstRow="1" w:lastColumn="0" w:lastRow="0" w:noHBand="0" w:noVBand="1" w:val="04A0"/>
      </w:tblPr>
      <w:tblGrid>
        <w:gridCol w:w="3289"/>
        <w:gridCol w:w="3289"/>
        <w:gridCol w:w="3289"/>
      </w:tblGrid>
      <w:tr>
        <w:trPr>
          <w:tblHeader w:val="true"/>
        </w:trPr>
        <w:tc>
          <w:tcPr>
            <w:tcW w:type="dxa" w:w="2438"/>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Uygulama</w:t>
            </w:r>
          </w:p>
        </w:tc>
        <w:tc>
          <w:tcPr>
            <w:tcW w:type="dxa" w:w="3969"/>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Hidrofil silikonun rolü</w:t>
            </w:r>
          </w:p>
        </w:tc>
        <w:tc>
          <w:tcPr>
            <w:tcW w:type="dxa" w:w="3458"/>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Ek karar</w:t>
            </w:r>
          </w:p>
        </w:tc>
      </w:tr>
      <w:tr>
        <w:tc>
          <w:tcPr>
            <w:tcW w:type="dxa" w:w="243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Spor giyim / activewear</w:t>
            </w:r>
          </w:p>
        </w:tc>
        <w:tc>
          <w:tcPr>
            <w:tcW w:type="dxa" w:w="3969"/>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Yüzey ıslanması, terin dış yüze taşınması, daha yumuşak tutum</w:t>
            </w:r>
          </w:p>
        </w:tc>
        <w:tc>
          <w:tcPr>
            <w:tcW w:type="dxa" w:w="345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5–10 yıkama sonrası MMT/wicking; kalıcı wicking ajanıyla karşılaştır</w:t>
            </w:r>
          </w:p>
        </w:tc>
      </w:tr>
      <w:tr>
        <w:tc>
          <w:tcPr>
            <w:tcW w:type="dxa" w:w="243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PES örme moda kumaş</w:t>
            </w:r>
          </w:p>
        </w:tc>
        <w:tc>
          <w:tcPr>
            <w:tcW w:type="dxa" w:w="3969"/>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Yumuşaklık, kayganlık, statik azalması, makine/dikiş kolaylığı</w:t>
            </w:r>
          </w:p>
        </w:tc>
        <w:tc>
          <w:tcPr>
            <w:tcW w:type="dxa" w:w="345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Termomigrasyon ve ton değişimini ramöz sıcaklığıyla birlikte izle</w:t>
            </w:r>
          </w:p>
        </w:tc>
      </w:tr>
      <w:tr>
        <w:tc>
          <w:tcPr>
            <w:tcW w:type="dxa" w:w="243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PES dokuma / astarlık</w:t>
            </w:r>
          </w:p>
        </w:tc>
        <w:tc>
          <w:tcPr>
            <w:tcW w:type="dxa" w:w="3969"/>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Dökümlülük, kuru–serin el hissi, yüzey düzgünlüğü</w:t>
            </w:r>
          </w:p>
        </w:tc>
        <w:tc>
          <w:tcPr>
            <w:tcW w:type="dxa" w:w="345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Aşırı silikonun boya haslığı ve leke görünümü etkisini kontrol et</w:t>
            </w:r>
          </w:p>
        </w:tc>
      </w:tr>
      <w:tr>
        <w:tc>
          <w:tcPr>
            <w:tcW w:type="dxa" w:w="243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PES nonwoven</w:t>
            </w:r>
          </w:p>
        </w:tc>
        <w:tc>
          <w:tcPr>
            <w:tcW w:type="dxa" w:w="3969"/>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Hızlı strike-through/yeniden ıslanma ve yumuşaklık</w:t>
            </w:r>
          </w:p>
        </w:tc>
        <w:tc>
          <w:tcPr>
            <w:tcW w:type="dxa" w:w="345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Dayanım gereksinimi tek kullanımlık/çok kullanımlık ömre göre seç</w:t>
            </w:r>
          </w:p>
        </w:tc>
      </w:tr>
      <w:tr>
        <w:tc>
          <w:tcPr>
            <w:tcW w:type="dxa" w:w="243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Mikrofiber / kanal kesitli PES</w:t>
            </w:r>
          </w:p>
        </w:tc>
        <w:tc>
          <w:tcPr>
            <w:tcW w:type="dxa" w:w="3969"/>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Mevcut kapiler geometriyi destekleme</w:t>
            </w:r>
          </w:p>
        </w:tc>
        <w:tc>
          <w:tcPr>
            <w:tcW w:type="dxa" w:w="345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Ürün, kapiler kanalları kapatmayacak düşük add-on’da optimize edilmeli</w:t>
            </w:r>
          </w:p>
        </w:tc>
      </w:tr>
    </w:tbl>
    <w:p>
      <w:pPr>
        <w:spacing w:after="0"/>
      </w:pPr>
    </w:p>
    <w:tbl>
      <w:tblPr>
        <w:tblW w:type="auto" w:w="0"/>
        <w:jc w:val="center"/>
        <w:tblLayout w:type="fixed"/>
        <w:tblLook w:firstColumn="1" w:firstRow="1" w:lastColumn="0" w:lastRow="0" w:noHBand="0" w:noVBand="1" w:val="04A0"/>
      </w:tblPr>
      <w:tblGrid>
        <w:gridCol w:w="340"/>
        <w:gridCol w:w="9525"/>
      </w:tblGrid>
      <w:tr>
        <w:tc>
          <w:tcPr>
            <w:tcW w:type="dxa" w:w="340"/>
            <w:shd w:fill="137C8B"/>
            <w:tcBorders>
              <w:top w:val="single" w:sz="4" w:color="137C8B"/>
              <w:left w:val="single" w:sz="4" w:color="137C8B"/>
              <w:bottom w:val="single" w:sz="4" w:color="137C8B"/>
              <w:right w:val="single" w:sz="4" w:color="137C8B"/>
            </w:tcBorders>
            <w:tcMar>
              <w:top w:w="130" w:type="dxa"/>
              <w:start w:w="140" w:type="dxa"/>
              <w:bottom w:w="130" w:type="dxa"/>
              <w:end w:w="140" w:type="dxa"/>
            </w:tcMar>
          </w:tcPr>
          <w:p>
            <w:r/>
          </w:p>
        </w:tc>
        <w:tc>
          <w:tcPr>
            <w:tcW w:type="dxa" w:w="9525"/>
            <w:shd w:fill="EAF3F5"/>
            <w:tcBorders>
              <w:top w:val="single" w:sz="4" w:color="137C8B"/>
              <w:left w:val="single" w:sz="4" w:color="137C8B"/>
              <w:bottom w:val="single" w:sz="4" w:color="137C8B"/>
              <w:right w:val="single" w:sz="4" w:color="137C8B"/>
            </w:tcBorders>
            <w:tcMar>
              <w:top w:w="130" w:type="dxa"/>
              <w:start w:w="140" w:type="dxa"/>
              <w:bottom w:w="130" w:type="dxa"/>
              <w:end w:w="140" w:type="dxa"/>
            </w:tcMar>
          </w:tcPr>
          <w:p>
            <w:r>
              <w:rPr>
                <w:b/>
                <w:color w:val="137C8B"/>
                <w:sz w:val="15"/>
              </w:rPr>
              <w:t>TANIMSAL AYRIM</w:t>
              <w:br/>
            </w:r>
            <w:r>
              <w:rPr>
                <w:b/>
                <w:color w:val="123044"/>
                <w:sz w:val="20"/>
              </w:rPr>
              <w:t>PES için doğru beklenti</w:t>
            </w:r>
          </w:p>
          <w:p>
            <w:pPr>
              <w:pStyle w:val="Callout"/>
              <w:spacing w:after="0"/>
            </w:pPr>
            <w:r>
              <w:t>Hidrofil silikon, polyesteri pamuk gibi emici bir life dönüştürmez. Başarı; suyun yüzeye daha hızlı yayılması, kapiler kanallarda ilerlemesi, karşı yüze taşınması ve kuruma davranışındaki iyileşmeyle ölçülür.</w:t>
            </w:r>
          </w:p>
        </w:tc>
      </w:tr>
    </w:tbl>
    <w:p>
      <w:pPr>
        <w:spacing w:after="0"/>
      </w:pPr>
    </w:p>
    <w:p>
      <w:pPr>
        <w:pStyle w:val="Heading2"/>
      </w:pPr>
      <w:r>
        <w:t>4.3 Pamuk / Polyester Karışımları</w:t>
      </w:r>
    </w:p>
    <w:p>
      <w:r>
        <w:t>Karışımlarda pamuk suyu bünyesine alırken polyester hızlı yüzey taşınmasına katkı verebilir. Hidrofil silikonun görevi, bu iki davranışı birbirini engellemeyecek şekilde tamamlamaktır. Karışım oranı kadar iplik yerleşimi de önemlidir: çift yüzlü, sandviç veya kaplama yapılarda iç/dış yüzlerin lif kompozisyonu sonuçları belirler.</w:t>
      </w:r>
    </w:p>
    <w:tbl>
      <w:tblPr>
        <w:tblW w:type="auto" w:w="0"/>
        <w:jc w:val="center"/>
        <w:tblLayout w:type="fixed"/>
        <w:tblLook w:firstColumn="1" w:firstRow="1" w:lastColumn="0" w:lastRow="0" w:noHBand="0" w:noVBand="1" w:val="04A0"/>
      </w:tblPr>
      <w:tblGrid>
        <w:gridCol w:w="3289"/>
        <w:gridCol w:w="3289"/>
        <w:gridCol w:w="3289"/>
      </w:tblGrid>
      <w:tr>
        <w:trPr>
          <w:tblHeader w:val="true"/>
        </w:trPr>
        <w:tc>
          <w:tcPr>
            <w:tcW w:type="dxa" w:w="2494"/>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Karışım senaryosu</w:t>
            </w:r>
          </w:p>
        </w:tc>
        <w:tc>
          <w:tcPr>
            <w:tcW w:type="dxa" w:w="3855"/>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Ürün seçimi</w:t>
            </w:r>
          </w:p>
        </w:tc>
        <w:tc>
          <w:tcPr>
            <w:tcW w:type="dxa" w:w="3515"/>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Kontrol odağı</w:t>
            </w:r>
          </w:p>
        </w:tc>
      </w:tr>
      <w:tr>
        <w:tc>
          <w:tcPr>
            <w:tcW w:type="dxa" w:w="249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65/35 PES/CO gömleklik</w:t>
            </w:r>
          </w:p>
        </w:tc>
        <w:tc>
          <w:tcPr>
            <w:tcW w:type="dxa" w:w="385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Düşük sararmalı, reçine uyumlu noniyonik veya blok sistem</w:t>
            </w:r>
          </w:p>
        </w:tc>
        <w:tc>
          <w:tcPr>
            <w:tcW w:type="dxa" w:w="351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Wetting, beyazlık, yırtılma, easy-care performansı</w:t>
            </w:r>
          </w:p>
        </w:tc>
      </w:tr>
      <w:tr>
        <w:tc>
          <w:tcPr>
            <w:tcW w:type="dxa" w:w="249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50/50 örme</w:t>
            </w:r>
          </w:p>
        </w:tc>
        <w:tc>
          <w:tcPr>
            <w:tcW w:type="dxa" w:w="385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Yumuşaklık ve nem taşıma dengeli hidrofil silikon</w:t>
            </w:r>
          </w:p>
        </w:tc>
        <w:tc>
          <w:tcPr>
            <w:tcW w:type="dxa" w:w="351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İç/dış yüz MMT, pilling, yıkama dayanımı</w:t>
            </w:r>
          </w:p>
        </w:tc>
      </w:tr>
      <w:tr>
        <w:tc>
          <w:tcPr>
            <w:tcW w:type="dxa" w:w="249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PES dış / CO iç çift yüz</w:t>
            </w:r>
          </w:p>
        </w:tc>
        <w:tc>
          <w:tcPr>
            <w:tcW w:type="dxa" w:w="385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Terin pamuktan PES dış yüze yönlü taşınması</w:t>
            </w:r>
          </w:p>
        </w:tc>
        <w:tc>
          <w:tcPr>
            <w:tcW w:type="dxa" w:w="351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Tek yönlü transfer indeksi, kuruma süresi</w:t>
            </w:r>
          </w:p>
        </w:tc>
      </w:tr>
      <w:tr>
        <w:tc>
          <w:tcPr>
            <w:tcW w:type="dxa" w:w="249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CO ağırlıklı havlu karışımı</w:t>
            </w:r>
          </w:p>
        </w:tc>
        <w:tc>
          <w:tcPr>
            <w:tcW w:type="dxa" w:w="385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Pamuk emiciliğini koruyan düşük doz hidrofil silikon</w:t>
            </w:r>
          </w:p>
        </w:tc>
        <w:tc>
          <w:tcPr>
            <w:tcW w:type="dxa" w:w="351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Damla emme, su tutma, hacim ve tüylenme</w:t>
            </w:r>
          </w:p>
        </w:tc>
      </w:tr>
      <w:tr>
        <w:tc>
          <w:tcPr>
            <w:tcW w:type="dxa" w:w="249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Elastanlı PES/CO</w:t>
            </w:r>
          </w:p>
        </w:tc>
        <w:tc>
          <w:tcPr>
            <w:tcW w:type="dxa" w:w="385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Elastikiyet ve geri toplama dostu ürün</w:t>
            </w:r>
          </w:p>
        </w:tc>
        <w:tc>
          <w:tcPr>
            <w:tcW w:type="dxa" w:w="351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Sarılaşma, klor/ısı etkisi, elastan hasarı</w:t>
            </w:r>
          </w:p>
        </w:tc>
      </w:tr>
    </w:tbl>
    <w:p>
      <w:pPr>
        <w:spacing w:after="0"/>
      </w:pPr>
    </w:p>
    <w:p>
      <w:pPr>
        <w:pStyle w:val="Heading1"/>
      </w:pPr>
      <w:r>
        <w:t>5. Ürün Seçim Matrisi</w:t>
      </w:r>
    </w:p>
    <w:tbl>
      <w:tblPr>
        <w:tblW w:type="auto" w:w="0"/>
        <w:jc w:val="center"/>
        <w:tblLayout w:type="fixed"/>
        <w:tblLook w:firstColumn="1" w:firstRow="1" w:lastColumn="0" w:lastRow="0" w:noHBand="0" w:noVBand="1" w:val="04A0"/>
      </w:tblPr>
      <w:tblGrid>
        <w:gridCol w:w="3289"/>
        <w:gridCol w:w="3289"/>
        <w:gridCol w:w="3289"/>
      </w:tblGrid>
      <w:tr>
        <w:trPr>
          <w:tblHeader w:val="true"/>
        </w:trPr>
        <w:tc>
          <w:tcPr>
            <w:tcW w:type="dxa" w:w="2154"/>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Öncelik</w:t>
            </w:r>
          </w:p>
        </w:tc>
        <w:tc>
          <w:tcPr>
            <w:tcW w:type="dxa" w:w="4365"/>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Tercih edilen ürün profili</w:t>
            </w:r>
          </w:p>
        </w:tc>
        <w:tc>
          <w:tcPr>
            <w:tcW w:type="dxa" w:w="3345"/>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Kaçınılacak profil / kontrol</w:t>
            </w:r>
          </w:p>
        </w:tc>
      </w:tr>
      <w:tr>
        <w:tc>
          <w:tcPr>
            <w:tcW w:type="dxa" w:w="215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Maksimum pamuk emiciliği</w:t>
            </w:r>
          </w:p>
        </w:tc>
        <w:tc>
          <w:tcPr>
            <w:tcW w:type="dxa" w:w="436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Noniyonik polyether veya çok düşük doz düşük amino içerikli hidrofil sistem</w:t>
            </w:r>
          </w:p>
        </w:tc>
        <w:tc>
          <w:tcPr>
            <w:tcW w:type="dxa" w:w="334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Geleneksel yoğun amino silikon; yüksek aktif add-on</w:t>
            </w:r>
          </w:p>
        </w:tc>
      </w:tr>
      <w:tr>
        <w:tc>
          <w:tcPr>
            <w:tcW w:type="dxa" w:w="215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PES hızlı ıslanma</w:t>
            </w:r>
          </w:p>
        </w:tc>
        <w:tc>
          <w:tcPr>
            <w:tcW w:type="dxa" w:w="436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Su ile dağılabilir organomodifiye silikon; PES verisi bulunan TDS</w:t>
            </w:r>
          </w:p>
        </w:tc>
        <w:tc>
          <w:tcPr>
            <w:tcW w:type="dxa" w:w="334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Yalnız pamuk verisi olan “genel silikon”</w:t>
            </w:r>
          </w:p>
        </w:tc>
      </w:tr>
      <w:tr>
        <w:tc>
          <w:tcPr>
            <w:tcW w:type="dxa" w:w="215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Yıkama dayanımı</w:t>
            </w:r>
          </w:p>
        </w:tc>
        <w:tc>
          <w:tcPr>
            <w:tcW w:type="dxa" w:w="436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Blok/quaterner veya bağlanabilir dayanıklı hidrofil silikon; uygun cure</w:t>
            </w:r>
          </w:p>
        </w:tc>
        <w:tc>
          <w:tcPr>
            <w:tcW w:type="dxa" w:w="334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Semi-durable ürünün kalıcı kabul edilmesi</w:t>
            </w:r>
          </w:p>
        </w:tc>
      </w:tr>
      <w:tr>
        <w:tc>
          <w:tcPr>
            <w:tcW w:type="dxa" w:w="215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Beyaz / OBA ürün</w:t>
            </w:r>
          </w:p>
        </w:tc>
        <w:tc>
          <w:tcPr>
            <w:tcW w:type="dxa" w:w="436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Düşük sararmalı, OBA uyumlu, scorch verisi bulunan ürün</w:t>
            </w:r>
          </w:p>
        </w:tc>
        <w:tc>
          <w:tcPr>
            <w:tcW w:type="dxa" w:w="334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Yüksek amino değeri ve yüksek ısıda kontrolsüz cure</w:t>
            </w:r>
          </w:p>
        </w:tc>
      </w:tr>
      <w:tr>
        <w:tc>
          <w:tcPr>
            <w:tcW w:type="dxa" w:w="215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Jet uygulaması</w:t>
            </w:r>
          </w:p>
        </w:tc>
        <w:tc>
          <w:tcPr>
            <w:tcW w:type="dxa" w:w="436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Yüksek shear ve elektrolit stabilitesi; doğrudan jet referansı</w:t>
            </w:r>
          </w:p>
        </w:tc>
        <w:tc>
          <w:tcPr>
            <w:tcW w:type="dxa" w:w="334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Makroemülsiyon veya stabilite verisi olmayan ürün</w:t>
            </w:r>
          </w:p>
        </w:tc>
      </w:tr>
      <w:tr>
        <w:tc>
          <w:tcPr>
            <w:tcW w:type="dxa" w:w="215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Fular + reçine</w:t>
            </w:r>
          </w:p>
        </w:tc>
        <w:tc>
          <w:tcPr>
            <w:tcW w:type="dxa" w:w="436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Noniyonik/uyumlu ürün; reçine-katalizör banyosu için jar test</w:t>
            </w:r>
          </w:p>
        </w:tc>
        <w:tc>
          <w:tcPr>
            <w:tcW w:type="dxa" w:w="334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Katyonik–anyonik uyumsuzluk ve pH şoku</w:t>
            </w:r>
          </w:p>
        </w:tc>
      </w:tr>
      <w:tr>
        <w:tc>
          <w:tcPr>
            <w:tcW w:type="dxa" w:w="215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Kolay söküm / re-dye</w:t>
            </w:r>
          </w:p>
        </w:tc>
        <w:tc>
          <w:tcPr>
            <w:tcW w:type="dxa" w:w="436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Sökülebilir hidrofili silikon; tedarikçi stripping prosedürü</w:t>
            </w:r>
          </w:p>
        </w:tc>
        <w:tc>
          <w:tcPr>
            <w:tcW w:type="dxa" w:w="334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Kuvvetli film oluşturan klasik amino silikon</w:t>
            </w:r>
          </w:p>
        </w:tc>
      </w:tr>
    </w:tbl>
    <w:p>
      <w:pPr>
        <w:spacing w:after="0"/>
      </w:pPr>
    </w:p>
    <w:p>
      <w:pPr>
        <w:pStyle w:val="Heading1"/>
      </w:pPr>
      <w:r>
        <w:t>6. Uygulama Prosesleri</w:t>
      </w:r>
    </w:p>
    <w:p>
      <w:r>
        <w:t>Aşağıdaki aralıklar, üretici teknik föylerinde yer alan örneklerden türetilmiş laboratuvar başlangıç aralıklarıdır; ürünler arasında doğrudan transfer edilmemelidir.</w:t>
      </w:r>
    </w:p>
    <w:p>
      <w:pPr>
        <w:pStyle w:val="Heading2"/>
      </w:pPr>
      <w:r>
        <w:t>6.1 Çektirme / Jet / Overflow</w:t>
      </w:r>
    </w:p>
    <w:tbl>
      <w:tblPr>
        <w:tblW w:type="auto" w:w="0"/>
        <w:jc w:val="center"/>
        <w:tblLayout w:type="fixed"/>
        <w:tblLook w:firstColumn="1" w:firstRow="1" w:lastColumn="0" w:lastRow="0" w:noHBand="0" w:noVBand="1" w:val="04A0"/>
      </w:tblPr>
      <w:tblGrid>
        <w:gridCol w:w="3289"/>
        <w:gridCol w:w="3289"/>
        <w:gridCol w:w="3289"/>
      </w:tblGrid>
      <w:tr>
        <w:trPr>
          <w:tblHeader w:val="true"/>
        </w:trPr>
        <w:tc>
          <w:tcPr>
            <w:tcW w:type="dxa" w:w="2154"/>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Parametre</w:t>
            </w:r>
          </w:p>
        </w:tc>
        <w:tc>
          <w:tcPr>
            <w:tcW w:type="dxa" w:w="2835"/>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Başlangıç aralığı</w:t>
            </w:r>
          </w:p>
        </w:tc>
        <w:tc>
          <w:tcPr>
            <w:tcW w:type="dxa" w:w="4876"/>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Kontrol notu</w:t>
            </w:r>
          </w:p>
        </w:tc>
      </w:tr>
      <w:tr>
        <w:tc>
          <w:tcPr>
            <w:tcW w:type="dxa" w:w="215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Dozaj</w:t>
            </w:r>
          </w:p>
        </w:tc>
        <w:tc>
          <w:tcPr>
            <w:tcW w:type="dxa" w:w="283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0,3–1,0% OWF ürün</w:t>
            </w:r>
          </w:p>
        </w:tc>
        <w:tc>
          <w:tcPr>
            <w:tcW w:type="dxa" w:w="4876"/>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Aktif madde oranına göre eşitle; havluda düşük dozdan başla</w:t>
            </w:r>
          </w:p>
        </w:tc>
      </w:tr>
      <w:tr>
        <w:tc>
          <w:tcPr>
            <w:tcW w:type="dxa" w:w="215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Flotte oranı</w:t>
            </w:r>
          </w:p>
        </w:tc>
        <w:tc>
          <w:tcPr>
            <w:tcW w:type="dxa" w:w="283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1:10–1:20</w:t>
            </w:r>
          </w:p>
        </w:tc>
        <w:tc>
          <w:tcPr>
            <w:tcW w:type="dxa" w:w="4876"/>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Makine tipine göre ürün konsantrasyonunu hesapla</w:t>
            </w:r>
          </w:p>
        </w:tc>
      </w:tr>
      <w:tr>
        <w:tc>
          <w:tcPr>
            <w:tcW w:type="dxa" w:w="215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pH</w:t>
            </w:r>
          </w:p>
        </w:tc>
        <w:tc>
          <w:tcPr>
            <w:tcW w:type="dxa" w:w="283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4,0–5,5</w:t>
            </w:r>
          </w:p>
        </w:tc>
        <w:tc>
          <w:tcPr>
            <w:tcW w:type="dxa" w:w="4876"/>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Genellikle asetik asitle; ürün TDS’sini esas al</w:t>
            </w:r>
          </w:p>
        </w:tc>
      </w:tr>
      <w:tr>
        <w:tc>
          <w:tcPr>
            <w:tcW w:type="dxa" w:w="215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Sıcaklık</w:t>
            </w:r>
          </w:p>
        </w:tc>
        <w:tc>
          <w:tcPr>
            <w:tcW w:type="dxa" w:w="283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30–50 °C</w:t>
            </w:r>
          </w:p>
        </w:tc>
        <w:tc>
          <w:tcPr>
            <w:tcW w:type="dxa" w:w="4876"/>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Yüksek sıcaklıkta emülsiyon stabilitesi doğrulanmalı</w:t>
            </w:r>
          </w:p>
        </w:tc>
      </w:tr>
      <w:tr>
        <w:tc>
          <w:tcPr>
            <w:tcW w:type="dxa" w:w="215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Süre</w:t>
            </w:r>
          </w:p>
        </w:tc>
        <w:tc>
          <w:tcPr>
            <w:tcW w:type="dxa" w:w="283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20–30 dakika</w:t>
            </w:r>
          </w:p>
        </w:tc>
        <w:tc>
          <w:tcPr>
            <w:tcW w:type="dxa" w:w="4876"/>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Adsorpsiyon ve düzgünlük için yeterli sirkülasyon</w:t>
            </w:r>
          </w:p>
        </w:tc>
      </w:tr>
      <w:tr>
        <w:tc>
          <w:tcPr>
            <w:tcW w:type="dxa" w:w="215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Kurutma</w:t>
            </w:r>
          </w:p>
        </w:tc>
        <w:tc>
          <w:tcPr>
            <w:tcW w:type="dxa" w:w="283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100–130 °C</w:t>
            </w:r>
          </w:p>
        </w:tc>
        <w:tc>
          <w:tcPr>
            <w:tcW w:type="dxa" w:w="4876"/>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Ürünün bağlanma/cure gereksinimine göre değişir</w:t>
            </w:r>
          </w:p>
        </w:tc>
      </w:tr>
      <w:tr>
        <w:tc>
          <w:tcPr>
            <w:tcW w:type="dxa" w:w="215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Dozaj sırası</w:t>
            </w:r>
          </w:p>
        </w:tc>
        <w:tc>
          <w:tcPr>
            <w:tcW w:type="dxa" w:w="283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Nötralize → temiz flotte → ön seyreltilmiş silikon</w:t>
            </w:r>
          </w:p>
        </w:tc>
        <w:tc>
          <w:tcPr>
            <w:tcW w:type="dxa" w:w="4876"/>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Konsantre ürünü kumaş üzerine veya sıcak flotteye doğrudan verme</w:t>
            </w:r>
          </w:p>
        </w:tc>
      </w:tr>
    </w:tbl>
    <w:p>
      <w:pPr>
        <w:spacing w:after="0"/>
      </w:pPr>
    </w:p>
    <w:p>
      <w:pPr>
        <w:pStyle w:val="Heading2"/>
      </w:pPr>
      <w:r>
        <w:t>6.2 Fular – Kurutma – Kondenzasyon</w:t>
      </w:r>
    </w:p>
    <w:tbl>
      <w:tblPr>
        <w:tblW w:type="auto" w:w="0"/>
        <w:jc w:val="center"/>
        <w:tblLayout w:type="fixed"/>
        <w:tblLook w:firstColumn="1" w:firstRow="1" w:lastColumn="0" w:lastRow="0" w:noHBand="0" w:noVBand="1" w:val="04A0"/>
      </w:tblPr>
      <w:tblGrid>
        <w:gridCol w:w="3289"/>
        <w:gridCol w:w="3289"/>
        <w:gridCol w:w="3289"/>
      </w:tblGrid>
      <w:tr>
        <w:trPr>
          <w:tblHeader w:val="true"/>
        </w:trPr>
        <w:tc>
          <w:tcPr>
            <w:tcW w:type="dxa" w:w="2154"/>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Parametre</w:t>
            </w:r>
          </w:p>
        </w:tc>
        <w:tc>
          <w:tcPr>
            <w:tcW w:type="dxa" w:w="3288"/>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Tedarikçi örneği</w:t>
            </w:r>
          </w:p>
        </w:tc>
        <w:tc>
          <w:tcPr>
            <w:tcW w:type="dxa" w:w="4422"/>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Üretim kararı</w:t>
            </w:r>
          </w:p>
        </w:tc>
      </w:tr>
      <w:tr>
        <w:tc>
          <w:tcPr>
            <w:tcW w:type="dxa" w:w="215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Banyo konsantrasyonu</w:t>
            </w:r>
          </w:p>
        </w:tc>
        <w:tc>
          <w:tcPr>
            <w:tcW w:type="dxa" w:w="328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3–6 g/L ürün</w:t>
            </w:r>
          </w:p>
        </w:tc>
        <w:tc>
          <w:tcPr>
            <w:tcW w:type="dxa" w:w="4422"/>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Hafif/ağır gramaja göre; aktif add-on hesaplanmalı</w:t>
            </w:r>
          </w:p>
        </w:tc>
      </w:tr>
      <w:tr>
        <w:tc>
          <w:tcPr>
            <w:tcW w:type="dxa" w:w="215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pH</w:t>
            </w:r>
          </w:p>
        </w:tc>
        <w:tc>
          <w:tcPr>
            <w:tcW w:type="dxa" w:w="328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4–5</w:t>
            </w:r>
          </w:p>
        </w:tc>
        <w:tc>
          <w:tcPr>
            <w:tcW w:type="dxa" w:w="4422"/>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Reçine/katalizör sistemi varsa kombine banyoda stabilite testi</w:t>
            </w:r>
          </w:p>
        </w:tc>
      </w:tr>
      <w:tr>
        <w:tc>
          <w:tcPr>
            <w:tcW w:type="dxa" w:w="215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Banyo sıcaklığı</w:t>
            </w:r>
          </w:p>
        </w:tc>
        <w:tc>
          <w:tcPr>
            <w:tcW w:type="dxa" w:w="328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20–40 °C</w:t>
            </w:r>
          </w:p>
        </w:tc>
        <w:tc>
          <w:tcPr>
            <w:tcW w:type="dxa" w:w="4422"/>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Bulutlanma noktası ve emülsiyon stabilitesi kontrolü</w:t>
            </w:r>
          </w:p>
        </w:tc>
      </w:tr>
      <w:tr>
        <w:tc>
          <w:tcPr>
            <w:tcW w:type="dxa" w:w="215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Pick-up</w:t>
            </w:r>
          </w:p>
        </w:tc>
        <w:tc>
          <w:tcPr>
            <w:tcW w:type="dxa" w:w="328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65–100%</w:t>
            </w:r>
          </w:p>
        </w:tc>
        <w:tc>
          <w:tcPr>
            <w:tcW w:type="dxa" w:w="4422"/>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Sağ/sol ve enine pick-up homojenliği ölçülmeli</w:t>
            </w:r>
          </w:p>
        </w:tc>
      </w:tr>
      <w:tr>
        <w:tc>
          <w:tcPr>
            <w:tcW w:type="dxa" w:w="215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Kurutma</w:t>
            </w:r>
          </w:p>
        </w:tc>
        <w:tc>
          <w:tcPr>
            <w:tcW w:type="dxa" w:w="328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100–130 °C / 1–2 dk</w:t>
            </w:r>
          </w:p>
        </w:tc>
        <w:tc>
          <w:tcPr>
            <w:tcW w:type="dxa" w:w="4422"/>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Kumaş nemi ve ramöz gerçek kalış süresiyle doğrula</w:t>
            </w:r>
          </w:p>
        </w:tc>
      </w:tr>
      <w:tr>
        <w:tc>
          <w:tcPr>
            <w:tcW w:type="dxa" w:w="215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Cure</w:t>
            </w:r>
          </w:p>
        </w:tc>
        <w:tc>
          <w:tcPr>
            <w:tcW w:type="dxa" w:w="328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150–180 °C / 1–3 dk (yalnız ürün gerektiriyorsa)</w:t>
            </w:r>
          </w:p>
        </w:tc>
        <w:tc>
          <w:tcPr>
            <w:tcW w:type="dxa" w:w="4422"/>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PES ton/termomigrasyon, elastan ve sararma riski nedeniyle körlemesine uygulanmaz</w:t>
            </w:r>
          </w:p>
        </w:tc>
      </w:tr>
    </w:tbl>
    <w:p>
      <w:pPr>
        <w:spacing w:after="0"/>
      </w:pPr>
    </w:p>
    <w:p>
      <w:pPr>
        <w:pStyle w:val="Heading2"/>
      </w:pPr>
      <w:r>
        <w:t>6.3 Garment / Tambur Uygulaması</w:t>
      </w:r>
    </w:p>
    <w:p>
      <w:pPr>
        <w:spacing w:after="40"/>
        <w:ind w:left="283" w:hanging="170"/>
      </w:pPr>
      <w:r>
        <w:rPr>
          <w:color w:val="137C8B"/>
        </w:rPr>
        <w:t xml:space="preserve">• </w:t>
      </w:r>
      <w:r>
        <w:t>Başlangıç: 0,3–1,0% garment ağırlığı üzerinden; pH 4–5, 30–50 °C, 20–30 dakika.</w:t>
      </w:r>
    </w:p>
    <w:p>
      <w:pPr>
        <w:spacing w:after="40"/>
        <w:ind w:left="283" w:hanging="170"/>
      </w:pPr>
      <w:r>
        <w:rPr>
          <w:color w:val="137C8B"/>
        </w:rPr>
        <w:t xml:space="preserve">• </w:t>
      </w:r>
      <w:r>
        <w:t>Düşük flotte ve yüksek mekanik hareket nedeniyle köpük, lokal konsantrasyon ve kırık izi riski değerlendirilmelidir.</w:t>
      </w:r>
    </w:p>
    <w:p>
      <w:pPr>
        <w:spacing w:after="40"/>
        <w:ind w:left="283" w:hanging="170"/>
      </w:pPr>
      <w:r>
        <w:rPr>
          <w:color w:val="137C8B"/>
        </w:rPr>
        <w:t xml:space="preserve">• </w:t>
      </w:r>
      <w:r>
        <w:t>Denim ve koyu renklerde işlem öncesi/sonrası ΔE, geri boyama ve lekelenme kontrol edilmelidir.</w:t>
      </w:r>
    </w:p>
    <w:p>
      <w:pPr>
        <w:spacing w:after="40"/>
        <w:ind w:left="283" w:hanging="170"/>
      </w:pPr>
      <w:r>
        <w:rPr>
          <w:color w:val="137C8B"/>
        </w:rPr>
        <w:t xml:space="preserve">• </w:t>
      </w:r>
      <w:r>
        <w:t>Elastanlı ürünlerde kurutma sıcaklığı ve tambur süresi elastikiyet kaybı açısından sınırlandırılmalıdır.</w:t>
      </w:r>
    </w:p>
    <w:p>
      <w:pPr>
        <w:pStyle w:val="Heading2"/>
      </w:pPr>
      <w:r>
        <w:t>6.4 Add-on Hesabı</w:t>
      </w:r>
    </w:p>
    <w:tbl>
      <w:tblPr>
        <w:tblW w:type="auto" w:w="0"/>
        <w:jc w:val="center"/>
        <w:tblLayout w:type="fixed"/>
        <w:tblLook w:firstColumn="1" w:firstRow="1" w:lastColumn="0" w:lastRow="0" w:noHBand="0" w:noVBand="1" w:val="04A0"/>
      </w:tblPr>
      <w:tblGrid>
        <w:gridCol w:w="340"/>
        <w:gridCol w:w="9525"/>
      </w:tblGrid>
      <w:tr>
        <w:tc>
          <w:tcPr>
            <w:tcW w:type="dxa" w:w="340"/>
            <w:shd w:fill="42B6C7"/>
            <w:tcBorders>
              <w:top w:val="single" w:sz="4" w:color="42B6C7"/>
              <w:left w:val="single" w:sz="4" w:color="42B6C7"/>
              <w:bottom w:val="single" w:sz="4" w:color="42B6C7"/>
              <w:right w:val="single" w:sz="4" w:color="42B6C7"/>
            </w:tcBorders>
            <w:tcMar>
              <w:top w:w="130" w:type="dxa"/>
              <w:start w:w="140" w:type="dxa"/>
              <w:bottom w:w="130" w:type="dxa"/>
              <w:end w:w="140" w:type="dxa"/>
            </w:tcMar>
          </w:tcPr>
          <w:p>
            <w:r/>
          </w:p>
        </w:tc>
        <w:tc>
          <w:tcPr>
            <w:tcW w:type="dxa" w:w="9525"/>
            <w:shd w:fill="EAF3F5"/>
            <w:tcBorders>
              <w:top w:val="single" w:sz="4" w:color="42B6C7"/>
              <w:left w:val="single" w:sz="4" w:color="42B6C7"/>
              <w:bottom w:val="single" w:sz="4" w:color="42B6C7"/>
              <w:right w:val="single" w:sz="4" w:color="42B6C7"/>
            </w:tcBorders>
            <w:tcMar>
              <w:top w:w="130" w:type="dxa"/>
              <w:start w:w="140" w:type="dxa"/>
              <w:bottom w:w="130" w:type="dxa"/>
              <w:end w:w="140" w:type="dxa"/>
            </w:tcMar>
          </w:tcPr>
          <w:p>
            <w:r>
              <w:rPr>
                <w:b/>
                <w:color w:val="42B6C7"/>
                <w:sz w:val="15"/>
              </w:rPr>
              <w:t>HESAPLAMA</w:t>
              <w:br/>
            </w:r>
            <w:r>
              <w:rPr>
                <w:b/>
                <w:color w:val="123044"/>
                <w:sz w:val="20"/>
              </w:rPr>
              <w:t>Fular aktif add-on formülü</w:t>
            </w:r>
          </w:p>
          <w:p>
            <w:pPr>
              <w:pStyle w:val="Callout"/>
              <w:spacing w:after="0"/>
            </w:pPr>
            <w:r>
              <w:t>Aktif add-on (% OWF) ≈ [Banyo konsantrasyonu (g/L) × Pick-up (%) × ürün aktif oranı] / 1000. Örnek: 5 g/L ürün, %70 pick-up ve %80 aktif madde → 5 × 70 × 0,80 / 1000 = %0,28 aktif add-on.</w:t>
            </w:r>
          </w:p>
        </w:tc>
      </w:tr>
    </w:tbl>
    <w:p>
      <w:pPr>
        <w:spacing w:after="0"/>
      </w:pPr>
    </w:p>
    <w:p>
      <w:pPr>
        <w:pStyle w:val="Heading1"/>
      </w:pPr>
      <w:r>
        <w:t>7. Lif Bazlı Başlangıç Reçeteleri</w:t>
      </w:r>
    </w:p>
    <w:p>
      <w:r>
        <w:t>Bu reçeteler ürün karşılaştırma denemesi içindir; onaylı üretim reçetesi değildir.</w:t>
      </w:r>
    </w:p>
    <w:tbl>
      <w:tblPr>
        <w:tblW w:type="auto" w:w="0"/>
        <w:jc w:val="center"/>
        <w:tblLayout w:type="fixed"/>
        <w:tblLook w:firstColumn="1" w:firstRow="1" w:lastColumn="0" w:lastRow="0" w:noHBand="0" w:noVBand="1" w:val="04A0"/>
      </w:tblPr>
      <w:tblGrid>
        <w:gridCol w:w="1644"/>
        <w:gridCol w:w="1644"/>
        <w:gridCol w:w="1644"/>
        <w:gridCol w:w="1644"/>
        <w:gridCol w:w="1644"/>
        <w:gridCol w:w="1644"/>
      </w:tblGrid>
      <w:tr>
        <w:trPr>
          <w:tblHeader w:val="true"/>
        </w:trPr>
        <w:tc>
          <w:tcPr>
            <w:tcW w:type="dxa" w:w="1871"/>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Substrat</w:t>
            </w:r>
          </w:p>
        </w:tc>
        <w:tc>
          <w:tcPr>
            <w:tcW w:type="dxa" w:w="1644"/>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Proses</w:t>
            </w:r>
          </w:p>
        </w:tc>
        <w:tc>
          <w:tcPr>
            <w:tcW w:type="dxa" w:w="1417"/>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Deneme A</w:t>
            </w:r>
          </w:p>
        </w:tc>
        <w:tc>
          <w:tcPr>
            <w:tcW w:type="dxa" w:w="1417"/>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Deneme B</w:t>
            </w:r>
          </w:p>
        </w:tc>
        <w:tc>
          <w:tcPr>
            <w:tcW w:type="dxa" w:w="1417"/>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Deneme C</w:t>
            </w:r>
          </w:p>
        </w:tc>
        <w:tc>
          <w:tcPr>
            <w:tcW w:type="dxa" w:w="2098"/>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Ana test</w:t>
            </w:r>
          </w:p>
        </w:tc>
      </w:tr>
      <w:tr>
        <w:tc>
          <w:tcPr>
            <w:tcW w:type="dxa" w:w="187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100% pamuk havlu</w:t>
            </w:r>
          </w:p>
        </w:tc>
        <w:tc>
          <w:tcPr>
            <w:tcW w:type="dxa" w:w="164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Çektirme</w:t>
            </w:r>
          </w:p>
        </w:tc>
        <w:tc>
          <w:tcPr>
            <w:tcW w:type="dxa" w:w="141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0,25% OWF</w:t>
            </w:r>
          </w:p>
        </w:tc>
        <w:tc>
          <w:tcPr>
            <w:tcW w:type="dxa" w:w="141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0,50% OWF</w:t>
            </w:r>
          </w:p>
        </w:tc>
        <w:tc>
          <w:tcPr>
            <w:tcW w:type="dxa" w:w="141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0,75% OWF</w:t>
            </w:r>
          </w:p>
        </w:tc>
        <w:tc>
          <w:tcPr>
            <w:tcW w:type="dxa" w:w="209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TM79 + su tutma + 5 yıkama</w:t>
            </w:r>
          </w:p>
        </w:tc>
      </w:tr>
      <w:tr>
        <w:tc>
          <w:tcPr>
            <w:tcW w:type="dxa" w:w="187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100% pamuk örme</w:t>
            </w:r>
          </w:p>
        </w:tc>
        <w:tc>
          <w:tcPr>
            <w:tcW w:type="dxa" w:w="164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Çektirme</w:t>
            </w:r>
          </w:p>
        </w:tc>
        <w:tc>
          <w:tcPr>
            <w:tcW w:type="dxa" w:w="1417"/>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0,30% OWF</w:t>
            </w:r>
          </w:p>
        </w:tc>
        <w:tc>
          <w:tcPr>
            <w:tcW w:type="dxa" w:w="1417"/>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0,60% OWF</w:t>
            </w:r>
          </w:p>
        </w:tc>
        <w:tc>
          <w:tcPr>
            <w:tcW w:type="dxa" w:w="1417"/>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1,00% OWF</w:t>
            </w:r>
          </w:p>
        </w:tc>
        <w:tc>
          <w:tcPr>
            <w:tcW w:type="dxa" w:w="209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El hissi + TM79 + beyazlık</w:t>
            </w:r>
          </w:p>
        </w:tc>
      </w:tr>
      <w:tr>
        <w:tc>
          <w:tcPr>
            <w:tcW w:type="dxa" w:w="187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100% PES spor örme</w:t>
            </w:r>
          </w:p>
        </w:tc>
        <w:tc>
          <w:tcPr>
            <w:tcW w:type="dxa" w:w="164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Fular</w:t>
            </w:r>
          </w:p>
        </w:tc>
        <w:tc>
          <w:tcPr>
            <w:tcW w:type="dxa" w:w="141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3 g/L</w:t>
            </w:r>
          </w:p>
        </w:tc>
        <w:tc>
          <w:tcPr>
            <w:tcW w:type="dxa" w:w="141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5 g/L</w:t>
            </w:r>
          </w:p>
        </w:tc>
        <w:tc>
          <w:tcPr>
            <w:tcW w:type="dxa" w:w="141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8 g/L</w:t>
            </w:r>
          </w:p>
        </w:tc>
        <w:tc>
          <w:tcPr>
            <w:tcW w:type="dxa" w:w="209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TM197/TM217 + kuruma + 10 yıkama</w:t>
            </w:r>
          </w:p>
        </w:tc>
      </w:tr>
      <w:tr>
        <w:tc>
          <w:tcPr>
            <w:tcW w:type="dxa" w:w="187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65/35 PES/CO</w:t>
            </w:r>
          </w:p>
        </w:tc>
        <w:tc>
          <w:tcPr>
            <w:tcW w:type="dxa" w:w="164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Çektirme</w:t>
            </w:r>
          </w:p>
        </w:tc>
        <w:tc>
          <w:tcPr>
            <w:tcW w:type="dxa" w:w="1417"/>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0,30% OWF</w:t>
            </w:r>
          </w:p>
        </w:tc>
        <w:tc>
          <w:tcPr>
            <w:tcW w:type="dxa" w:w="1417"/>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0,50% OWF</w:t>
            </w:r>
          </w:p>
        </w:tc>
        <w:tc>
          <w:tcPr>
            <w:tcW w:type="dxa" w:w="1417"/>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0,80% OWF</w:t>
            </w:r>
          </w:p>
        </w:tc>
        <w:tc>
          <w:tcPr>
            <w:tcW w:type="dxa" w:w="209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TM79 + MMT + ton farkı</w:t>
            </w:r>
          </w:p>
        </w:tc>
      </w:tr>
      <w:tr>
        <w:tc>
          <w:tcPr>
            <w:tcW w:type="dxa" w:w="187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PES/CO gömleklik</w:t>
            </w:r>
          </w:p>
        </w:tc>
        <w:tc>
          <w:tcPr>
            <w:tcW w:type="dxa" w:w="164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Fular + reçine</w:t>
            </w:r>
          </w:p>
        </w:tc>
        <w:tc>
          <w:tcPr>
            <w:tcW w:type="dxa" w:w="141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3 g/L</w:t>
            </w:r>
          </w:p>
        </w:tc>
        <w:tc>
          <w:tcPr>
            <w:tcW w:type="dxa" w:w="141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5 g/L</w:t>
            </w:r>
          </w:p>
        </w:tc>
        <w:tc>
          <w:tcPr>
            <w:tcW w:type="dxa" w:w="141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7 g/L</w:t>
            </w:r>
          </w:p>
        </w:tc>
        <w:tc>
          <w:tcPr>
            <w:tcW w:type="dxa" w:w="209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Beyazlık + yırtılma + easy-care</w:t>
            </w:r>
          </w:p>
        </w:tc>
      </w:tr>
      <w:tr>
        <w:tc>
          <w:tcPr>
            <w:tcW w:type="dxa" w:w="187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PES nonwoven</w:t>
            </w:r>
          </w:p>
        </w:tc>
        <w:tc>
          <w:tcPr>
            <w:tcW w:type="dxa" w:w="164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Fular/spreyleme</w:t>
            </w:r>
          </w:p>
        </w:tc>
        <w:tc>
          <w:tcPr>
            <w:tcW w:type="dxa" w:w="1417"/>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0,3% add-on</w:t>
            </w:r>
          </w:p>
        </w:tc>
        <w:tc>
          <w:tcPr>
            <w:tcW w:type="dxa" w:w="1417"/>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0,6% add-on</w:t>
            </w:r>
          </w:p>
        </w:tc>
        <w:tc>
          <w:tcPr>
            <w:tcW w:type="dxa" w:w="1417"/>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0,9% add-on</w:t>
            </w:r>
          </w:p>
        </w:tc>
        <w:tc>
          <w:tcPr>
            <w:tcW w:type="dxa" w:w="209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Strike-through + wet-back + mukavemet</w:t>
            </w:r>
          </w:p>
        </w:tc>
      </w:tr>
    </w:tbl>
    <w:p>
      <w:pPr>
        <w:spacing w:after="0"/>
      </w:pPr>
    </w:p>
    <w:p>
      <w:pPr>
        <w:pStyle w:val="Heading1"/>
      </w:pPr>
      <w:r>
        <w:t>8. Kalite Kontrol ve Kabul Sistemi</w:t>
      </w:r>
    </w:p>
    <w:p>
      <w:pPr>
        <w:pStyle w:val="Heading2"/>
      </w:pPr>
      <w:r>
        <w:t>8.1 Önerilen Test Paketi</w:t>
      </w:r>
    </w:p>
    <w:tbl>
      <w:tblPr>
        <w:tblW w:type="auto" w:w="0"/>
        <w:jc w:val="center"/>
        <w:tblLayout w:type="fixed"/>
        <w:tblLook w:firstColumn="1" w:firstRow="1" w:lastColumn="0" w:lastRow="0" w:noHBand="0" w:noVBand="1" w:val="04A0"/>
      </w:tblPr>
      <w:tblGrid>
        <w:gridCol w:w="2466"/>
        <w:gridCol w:w="2466"/>
        <w:gridCol w:w="2466"/>
        <w:gridCol w:w="2466"/>
      </w:tblGrid>
      <w:tr>
        <w:trPr>
          <w:tblHeader w:val="true"/>
        </w:trPr>
        <w:tc>
          <w:tcPr>
            <w:tcW w:type="dxa" w:w="1701"/>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Performans</w:t>
            </w:r>
          </w:p>
        </w:tc>
        <w:tc>
          <w:tcPr>
            <w:tcW w:type="dxa" w:w="2778"/>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Test / yöntem</w:t>
            </w:r>
          </w:p>
        </w:tc>
        <w:tc>
          <w:tcPr>
            <w:tcW w:type="dxa" w:w="2948"/>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Ne ölçer?</w:t>
            </w:r>
          </w:p>
        </w:tc>
        <w:tc>
          <w:tcPr>
            <w:tcW w:type="dxa" w:w="2438"/>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Karar biçimi</w:t>
            </w:r>
          </w:p>
        </w:tc>
      </w:tr>
      <w:tr>
        <w:tc>
          <w:tcPr>
            <w:tcW w:type="dxa" w:w="170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Emicilik</w:t>
            </w:r>
          </w:p>
        </w:tc>
        <w:tc>
          <w:tcPr>
            <w:tcW w:type="dxa" w:w="277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AATCC TM79-2025</w:t>
            </w:r>
          </w:p>
        </w:tc>
        <w:tc>
          <w:tcPr>
            <w:tcW w:type="dxa" w:w="294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Damlanın kumaş tarafından emilme süresi</w:t>
            </w:r>
          </w:p>
        </w:tc>
        <w:tc>
          <w:tcPr>
            <w:tcW w:type="dxa" w:w="243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Kontrole göre mutlak süre ve değişim</w:t>
            </w:r>
          </w:p>
        </w:tc>
      </w:tr>
      <w:tr>
        <w:tc>
          <w:tcPr>
            <w:tcW w:type="dxa" w:w="170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Dikey wicking</w:t>
            </w:r>
          </w:p>
        </w:tc>
        <w:tc>
          <w:tcPr>
            <w:tcW w:type="dxa" w:w="277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AATCC TM197-2022 veya TM213-2022</w:t>
            </w:r>
          </w:p>
        </w:tc>
        <w:tc>
          <w:tcPr>
            <w:tcW w:type="dxa" w:w="294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Belirli mesafe/zamanda kapiler yükselme</w:t>
            </w:r>
          </w:p>
        </w:tc>
        <w:tc>
          <w:tcPr>
            <w:tcW w:type="dxa" w:w="243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Çözgü/atkı veya sıra/çubuk yönü ayrı</w:t>
            </w:r>
          </w:p>
        </w:tc>
      </w:tr>
      <w:tr>
        <w:tc>
          <w:tcPr>
            <w:tcW w:type="dxa" w:w="170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Nem yönetimi</w:t>
            </w:r>
          </w:p>
        </w:tc>
        <w:tc>
          <w:tcPr>
            <w:tcW w:type="dxa" w:w="277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AATCC TM195; yeni sistemlerde TM217-2025</w:t>
            </w:r>
          </w:p>
        </w:tc>
        <w:tc>
          <w:tcPr>
            <w:tcW w:type="dxa" w:w="294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Islanma, yayılma ve yönlü sıvı transferi</w:t>
            </w:r>
          </w:p>
        </w:tc>
        <w:tc>
          <w:tcPr>
            <w:tcW w:type="dxa" w:w="243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İç/dış yüz ve yıkama sonrası</w:t>
            </w:r>
          </w:p>
        </w:tc>
      </w:tr>
      <w:tr>
        <w:tc>
          <w:tcPr>
            <w:tcW w:type="dxa" w:w="170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El hissi</w:t>
            </w:r>
          </w:p>
        </w:tc>
        <w:tc>
          <w:tcPr>
            <w:tcW w:type="dxa" w:w="277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AATCC EP5-2025; gerekiyorsa TM202</w:t>
            </w:r>
          </w:p>
        </w:tc>
        <w:tc>
          <w:tcPr>
            <w:tcW w:type="dxa" w:w="294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Subjektif ve/veya enstrümantal tutum</w:t>
            </w:r>
          </w:p>
        </w:tc>
        <w:tc>
          <w:tcPr>
            <w:tcW w:type="dxa" w:w="243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Kör panel, en az 5 değerlendirici</w:t>
            </w:r>
          </w:p>
        </w:tc>
      </w:tr>
      <w:tr>
        <w:tc>
          <w:tcPr>
            <w:tcW w:type="dxa" w:w="170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Beyazlık</w:t>
            </w:r>
          </w:p>
        </w:tc>
        <w:tc>
          <w:tcPr>
            <w:tcW w:type="dxa" w:w="277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AATCC TM110-2021</w:t>
            </w:r>
          </w:p>
        </w:tc>
        <w:tc>
          <w:tcPr>
            <w:tcW w:type="dxa" w:w="294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Beyazlık ve OBA etkisi</w:t>
            </w:r>
          </w:p>
        </w:tc>
        <w:tc>
          <w:tcPr>
            <w:tcW w:type="dxa" w:w="243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İlk, cure sonrası ve ısı yaşlandırma</w:t>
            </w:r>
          </w:p>
        </w:tc>
      </w:tr>
      <w:tr>
        <w:tc>
          <w:tcPr>
            <w:tcW w:type="dxa" w:w="170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Renk farkı</w:t>
            </w:r>
          </w:p>
        </w:tc>
        <w:tc>
          <w:tcPr>
            <w:tcW w:type="dxa" w:w="277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Spektrofotometre / CMC veya müşteri metodu</w:t>
            </w:r>
          </w:p>
        </w:tc>
        <w:tc>
          <w:tcPr>
            <w:tcW w:type="dxa" w:w="294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Silikon ve ısı sonrası ton değişimi</w:t>
            </w:r>
          </w:p>
        </w:tc>
        <w:tc>
          <w:tcPr>
            <w:tcW w:type="dxa" w:w="243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ΔE toleransı müşteri standardına göre</w:t>
            </w:r>
          </w:p>
        </w:tc>
      </w:tr>
      <w:tr>
        <w:tc>
          <w:tcPr>
            <w:tcW w:type="dxa" w:w="170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Yırtılma</w:t>
            </w:r>
          </w:p>
        </w:tc>
        <w:tc>
          <w:tcPr>
            <w:tcW w:type="dxa" w:w="277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ASTM D1424-25 veya müşteri metodu</w:t>
            </w:r>
          </w:p>
        </w:tc>
        <w:tc>
          <w:tcPr>
            <w:tcW w:type="dxa" w:w="294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Yırtılma ilerleme kuvveti</w:t>
            </w:r>
          </w:p>
        </w:tc>
        <w:tc>
          <w:tcPr>
            <w:tcW w:type="dxa" w:w="243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Kontrole göre artış/kayıp</w:t>
            </w:r>
          </w:p>
        </w:tc>
      </w:tr>
      <w:tr>
        <w:tc>
          <w:tcPr>
            <w:tcW w:type="dxa" w:w="170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Yıkama dayanımı</w:t>
            </w:r>
          </w:p>
        </w:tc>
        <w:tc>
          <w:tcPr>
            <w:tcW w:type="dxa" w:w="277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AATCC TM135-2025/LP1 temelli iç prosedür</w:t>
            </w:r>
          </w:p>
        </w:tc>
        <w:tc>
          <w:tcPr>
            <w:tcW w:type="dxa" w:w="294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5–10–20 yıkama sonrası kalıcılık</w:t>
            </w:r>
          </w:p>
        </w:tc>
        <w:tc>
          <w:tcPr>
            <w:tcW w:type="dxa" w:w="243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Wetting + wicking + el hissi tekrar ölçümü</w:t>
            </w:r>
          </w:p>
        </w:tc>
      </w:tr>
    </w:tbl>
    <w:p>
      <w:pPr>
        <w:spacing w:after="0"/>
      </w:pPr>
    </w:p>
    <w:p>
      <w:pPr>
        <w:pStyle w:val="Heading2"/>
      </w:pPr>
      <w:r>
        <w:t>8.2 Tesis İçi Pilot Kabul Kriteri Taslağı</w:t>
      </w:r>
    </w:p>
    <w:tbl>
      <w:tblPr>
        <w:tblW w:type="auto" w:w="0"/>
        <w:jc w:val="center"/>
        <w:tblLayout w:type="fixed"/>
        <w:tblLook w:firstColumn="1" w:firstRow="1" w:lastColumn="0" w:lastRow="0" w:noHBand="0" w:noVBand="1" w:val="04A0"/>
      </w:tblPr>
      <w:tblGrid>
        <w:gridCol w:w="340"/>
        <w:gridCol w:w="9525"/>
      </w:tblGrid>
      <w:tr>
        <w:tc>
          <w:tcPr>
            <w:tcW w:type="dxa" w:w="340"/>
            <w:shd w:fill="D27735"/>
            <w:tcBorders>
              <w:top w:val="single" w:sz="4" w:color="D27735"/>
              <w:left w:val="single" w:sz="4" w:color="D27735"/>
              <w:bottom w:val="single" w:sz="4" w:color="D27735"/>
              <w:right w:val="single" w:sz="4" w:color="D27735"/>
            </w:tcBorders>
            <w:tcMar>
              <w:top w:w="130" w:type="dxa"/>
              <w:start w:w="140" w:type="dxa"/>
              <w:bottom w:w="130" w:type="dxa"/>
              <w:end w:w="140" w:type="dxa"/>
            </w:tcMar>
          </w:tcPr>
          <w:p>
            <w:r/>
          </w:p>
        </w:tc>
        <w:tc>
          <w:tcPr>
            <w:tcW w:type="dxa" w:w="9525"/>
            <w:shd w:fill="EAF3F5"/>
            <w:tcBorders>
              <w:top w:val="single" w:sz="4" w:color="D27735"/>
              <w:left w:val="single" w:sz="4" w:color="D27735"/>
              <w:bottom w:val="single" w:sz="4" w:color="D27735"/>
              <w:right w:val="single" w:sz="4" w:color="D27735"/>
            </w:tcBorders>
            <w:tcMar>
              <w:top w:w="130" w:type="dxa"/>
              <w:start w:w="140" w:type="dxa"/>
              <w:bottom w:w="130" w:type="dxa"/>
              <w:end w:w="140" w:type="dxa"/>
            </w:tcMar>
          </w:tcPr>
          <w:p>
            <w:r>
              <w:rPr>
                <w:b/>
                <w:color w:val="D27735"/>
                <w:sz w:val="15"/>
              </w:rPr>
              <w:t>KABUL SINIRI</w:t>
              <w:br/>
            </w:r>
            <w:r>
              <w:rPr>
                <w:b/>
                <w:color w:val="123044"/>
                <w:sz w:val="20"/>
              </w:rPr>
              <w:t>Standart değil, başlangıç hedefidir</w:t>
            </w:r>
          </w:p>
          <w:p>
            <w:pPr>
              <w:pStyle w:val="Callout"/>
              <w:spacing w:after="0"/>
            </w:pPr>
            <w:r>
              <w:t>Aşağıdaki eşikler müşteri şartnamesi bulunmadığında laboratuvar karşılaştırması için kullanılabilir. Nihai kriter; ürün tipi, gramaj, konstrüksiyon ve kullanım amacına göre tesis tarafından valide edilmelidir.</w:t>
            </w:r>
          </w:p>
        </w:tc>
      </w:tr>
    </w:tbl>
    <w:p>
      <w:pPr>
        <w:spacing w:after="0"/>
      </w:pPr>
    </w:p>
    <w:tbl>
      <w:tblPr>
        <w:tblW w:type="auto" w:w="0"/>
        <w:jc w:val="center"/>
        <w:tblLayout w:type="fixed"/>
        <w:tblLook w:firstColumn="1" w:firstRow="1" w:lastColumn="0" w:lastRow="0" w:noHBand="0" w:noVBand="1" w:val="04A0"/>
      </w:tblPr>
      <w:tblGrid>
        <w:gridCol w:w="4933"/>
        <w:gridCol w:w="4933"/>
      </w:tblGrid>
      <w:tr>
        <w:trPr>
          <w:tblHeader w:val="true"/>
        </w:trPr>
        <w:tc>
          <w:tcPr>
            <w:tcW w:type="dxa" w:w="2154"/>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Substrat</w:t>
            </w:r>
          </w:p>
        </w:tc>
        <w:tc>
          <w:tcPr>
            <w:tcW w:type="dxa" w:w="7710"/>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Başlangıç kabul yaklaşımı</w:t>
            </w:r>
          </w:p>
        </w:tc>
      </w:tr>
      <w:tr>
        <w:tc>
          <w:tcPr>
            <w:tcW w:type="dxa" w:w="215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Pamuk havlu</w:t>
            </w:r>
          </w:p>
        </w:tc>
        <w:tc>
          <w:tcPr>
            <w:tcW w:type="dxa" w:w="7710"/>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Yumuşaklık artışı sağlanırken damla emme süresi kontrol numunesine göre anlamlı kötüleşmemeli; 5 yıkama sonrası hedef korunmalı.</w:t>
            </w:r>
          </w:p>
        </w:tc>
      </w:tr>
      <w:tr>
        <w:tc>
          <w:tcPr>
            <w:tcW w:type="dxa" w:w="215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Pamuk örme</w:t>
            </w:r>
          </w:p>
        </w:tc>
        <w:tc>
          <w:tcPr>
            <w:tcW w:type="dxa" w:w="7710"/>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Wetting kaybı, beyazlık/ton ve dikiş performansı birlikte kabul edilmeli; yalnız el hissi onayı yeterli değildir.</w:t>
            </w:r>
          </w:p>
        </w:tc>
      </w:tr>
      <w:tr>
        <w:tc>
          <w:tcPr>
            <w:tcW w:type="dxa" w:w="215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100% PES</w:t>
            </w:r>
          </w:p>
        </w:tc>
        <w:tc>
          <w:tcPr>
            <w:tcW w:type="dxa" w:w="7710"/>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İşlemsiz kontrole göre ıslanma ve wicking belirgin iyileşmeli; 5–10 yıkama sonrası kalan performans raporlanmalı.</w:t>
            </w:r>
          </w:p>
        </w:tc>
      </w:tr>
      <w:tr>
        <w:tc>
          <w:tcPr>
            <w:tcW w:type="dxa" w:w="215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PES/CO</w:t>
            </w:r>
          </w:p>
        </w:tc>
        <w:tc>
          <w:tcPr>
            <w:tcW w:type="dxa" w:w="7710"/>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Wetting süresi en az %50 iyileşirken el hissi ve beyazlık hedefi karşılanmalı; karışım yüzleri ayrı test edilmeli.</w:t>
            </w:r>
          </w:p>
        </w:tc>
      </w:tr>
      <w:tr>
        <w:tc>
          <w:tcPr>
            <w:tcW w:type="dxa" w:w="215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Beyaz ürün</w:t>
            </w:r>
          </w:p>
        </w:tc>
        <w:tc>
          <w:tcPr>
            <w:tcW w:type="dxa" w:w="7710"/>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Cure ve ısı yaşlandırma sonrası beyazlık kaybı müşteri toleransını geçmemeli; OBA uyumu doğrulanmalı.</w:t>
            </w:r>
          </w:p>
        </w:tc>
      </w:tr>
      <w:tr>
        <w:tc>
          <w:tcPr>
            <w:tcW w:type="dxa" w:w="215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Koyu renk</w:t>
            </w:r>
          </w:p>
        </w:tc>
        <w:tc>
          <w:tcPr>
            <w:tcW w:type="dxa" w:w="7710"/>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Silikon öncesi/sonrası ΔE, sürtme haslığı ve lekelenme kontrol edilmeli.</w:t>
            </w:r>
          </w:p>
        </w:tc>
      </w:tr>
    </w:tbl>
    <w:p>
      <w:pPr>
        <w:spacing w:after="0"/>
      </w:pPr>
    </w:p>
    <w:p>
      <w:pPr>
        <w:pStyle w:val="Heading1"/>
      </w:pPr>
      <w:r>
        <w:t>9. Yaygın Hatalar ve Kök Nedenler</w:t>
      </w:r>
    </w:p>
    <w:tbl>
      <w:tblPr>
        <w:tblW w:type="auto" w:w="0"/>
        <w:jc w:val="center"/>
        <w:tblLayout w:type="fixed"/>
        <w:tblLook w:firstColumn="1" w:firstRow="1" w:lastColumn="0" w:lastRow="0" w:noHBand="0" w:noVBand="1" w:val="04A0"/>
      </w:tblPr>
      <w:tblGrid>
        <w:gridCol w:w="3289"/>
        <w:gridCol w:w="3289"/>
        <w:gridCol w:w="3289"/>
      </w:tblGrid>
      <w:tr>
        <w:trPr>
          <w:tblHeader w:val="true"/>
        </w:trPr>
        <w:tc>
          <w:tcPr>
            <w:tcW w:type="dxa" w:w="2098"/>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Belirti</w:t>
            </w:r>
          </w:p>
        </w:tc>
        <w:tc>
          <w:tcPr>
            <w:tcW w:type="dxa" w:w="3912"/>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Muhtemel kök neden</w:t>
            </w:r>
          </w:p>
        </w:tc>
        <w:tc>
          <w:tcPr>
            <w:tcW w:type="dxa" w:w="3855"/>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Düzeltici faaliyet</w:t>
            </w:r>
          </w:p>
        </w:tc>
      </w:tr>
      <w:tr>
        <w:tc>
          <w:tcPr>
            <w:tcW w:type="dxa" w:w="209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Emicilik düşüyor</w:t>
            </w:r>
          </w:p>
        </w:tc>
        <w:tc>
          <w:tcPr>
            <w:tcW w:type="dxa" w:w="3912"/>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Yanlış kimya; aşırı doz; geleneksel amino silikon; yetersiz ön yıkama</w:t>
            </w:r>
          </w:p>
        </w:tc>
        <w:tc>
          <w:tcPr>
            <w:tcW w:type="dxa" w:w="385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Polyether/blok hidrofil tipe geç; doz azalt; kontrol numunesiyle TM79/wicking dene</w:t>
            </w:r>
          </w:p>
        </w:tc>
      </w:tr>
      <w:tr>
        <w:tc>
          <w:tcPr>
            <w:tcW w:type="dxa" w:w="209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PES ıslanmıyor</w:t>
            </w:r>
          </w:p>
        </w:tc>
        <w:tc>
          <w:tcPr>
            <w:tcW w:type="dxa" w:w="3912"/>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Ürün pamuk odaklı; add-on düşük/uygunsuz; kumaş yapısı çok sık; termofiksaj yüzeyi</w:t>
            </w:r>
          </w:p>
        </w:tc>
        <w:tc>
          <w:tcPr>
            <w:tcW w:type="dxa" w:w="385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PES verili ürün seç; dedicated wicking ajanı karşılaştır; yapı ve ön işlemi kontrol et</w:t>
            </w:r>
          </w:p>
        </w:tc>
      </w:tr>
      <w:tr>
        <w:tc>
          <w:tcPr>
            <w:tcW w:type="dxa" w:w="209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Yağ / silikon lekesi</w:t>
            </w:r>
          </w:p>
        </w:tc>
        <w:tc>
          <w:tcPr>
            <w:tcW w:type="dxa" w:w="3912"/>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Konsantre doğrudan dozaj; pH/elektrolit şoku; düşük kesme stabilitesi; filtre yok</w:t>
            </w:r>
          </w:p>
        </w:tc>
        <w:tc>
          <w:tcPr>
            <w:tcW w:type="dxa" w:w="385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1:5–1:10 ön seyrelt; dozaj hattını flotte altına ver; jar test ve filtre kullan</w:t>
            </w:r>
          </w:p>
        </w:tc>
      </w:tr>
      <w:tr>
        <w:tc>
          <w:tcPr>
            <w:tcW w:type="dxa" w:w="209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Sarılaşma</w:t>
            </w:r>
          </w:p>
        </w:tc>
        <w:tc>
          <w:tcPr>
            <w:tcW w:type="dxa" w:w="3912"/>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Yüksek amino içeriği; yüksek cure; fazla doz; OBA uyumsuzluğu</w:t>
            </w:r>
          </w:p>
        </w:tc>
        <w:tc>
          <w:tcPr>
            <w:tcW w:type="dxa" w:w="385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Düşük sararmalı ürün; sıcaklığı düşür; scorch ve beyazlık testi yap</w:t>
            </w:r>
          </w:p>
        </w:tc>
      </w:tr>
      <w:tr>
        <w:tc>
          <w:tcPr>
            <w:tcW w:type="dxa" w:w="209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Yıkamada etki kaybı</w:t>
            </w:r>
          </w:p>
        </w:tc>
        <w:tc>
          <w:tcPr>
            <w:tcW w:type="dxa" w:w="3912"/>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Semi-durable kimya; bağlanma/cure yetersiz; deterjanla sökülme</w:t>
            </w:r>
          </w:p>
        </w:tc>
        <w:tc>
          <w:tcPr>
            <w:tcW w:type="dxa" w:w="385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Dayanıklı blok ürün seç; üretici cure şartını doğrula; yıkama serisi yap</w:t>
            </w:r>
          </w:p>
        </w:tc>
      </w:tr>
      <w:tr>
        <w:tc>
          <w:tcPr>
            <w:tcW w:type="dxa" w:w="209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Ton koyulaşması / nüans</w:t>
            </w:r>
          </w:p>
        </w:tc>
        <w:tc>
          <w:tcPr>
            <w:tcW w:type="dxa" w:w="3912"/>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Yüzey refraksiyonu; katyonik adsorpsiyon; yüksek ısı; PES termomigrasyonu</w:t>
            </w:r>
          </w:p>
        </w:tc>
        <w:tc>
          <w:tcPr>
            <w:tcW w:type="dxa" w:w="385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Lab dipte silikon + gerçek ramöz koşulu uygula; ΔE ve haslık ölç</w:t>
            </w:r>
          </w:p>
        </w:tc>
      </w:tr>
      <w:tr>
        <w:tc>
          <w:tcPr>
            <w:tcW w:type="dxa" w:w="209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Köpük / makine basıncı</w:t>
            </w:r>
          </w:p>
        </w:tc>
        <w:tc>
          <w:tcPr>
            <w:tcW w:type="dxa" w:w="3912"/>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Yardımcı uyumsuzluğu; yüksek sirkülasyon; yanlış ürün</w:t>
            </w:r>
          </w:p>
        </w:tc>
        <w:tc>
          <w:tcPr>
            <w:tcW w:type="dxa" w:w="385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Düşük köpüklü ürün/antifoam uyumu; shear testi; dozaj hızını düşür</w:t>
            </w:r>
          </w:p>
        </w:tc>
      </w:tr>
      <w:tr>
        <w:tc>
          <w:tcPr>
            <w:tcW w:type="dxa" w:w="209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Söküm zor</w:t>
            </w:r>
          </w:p>
        </w:tc>
        <w:tc>
          <w:tcPr>
            <w:tcW w:type="dxa" w:w="3912"/>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Kuvvetli film oluşturan amino silikon; çapraz bağlanma</w:t>
            </w:r>
          </w:p>
        </w:tc>
        <w:tc>
          <w:tcPr>
            <w:tcW w:type="dxa" w:w="385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Tedarikçi stripping prosedürü; polyester/pamuk için ayrı alkali-yüzey aktif sistem denemesi</w:t>
            </w:r>
          </w:p>
        </w:tc>
      </w:tr>
    </w:tbl>
    <w:p>
      <w:pPr>
        <w:spacing w:after="0"/>
      </w:pPr>
    </w:p>
    <w:p>
      <w:pPr>
        <w:pStyle w:val="Heading1"/>
      </w:pPr>
      <w:r>
        <w:t>10. Üretim Öncesi Uyumluluk Testi</w:t>
      </w:r>
    </w:p>
    <w:p>
      <w:pPr>
        <w:spacing w:after="40"/>
        <w:ind w:left="397" w:hanging="283"/>
      </w:pPr>
      <w:r>
        <w:rPr>
          <w:b/>
          <w:color w:val="137C8B"/>
        </w:rPr>
        <w:t xml:space="preserve">1. </w:t>
      </w:r>
      <w:r>
        <w:t>Kullanılacak proses suyuyla 1:10 silikon ön seyreltisi hazırla; görünüm, pH ve 30 dakika stabiliteyi kaydet.</w:t>
      </w:r>
    </w:p>
    <w:p>
      <w:pPr>
        <w:spacing w:after="40"/>
        <w:ind w:left="397" w:hanging="283"/>
      </w:pPr>
      <w:r>
        <w:rPr>
          <w:b/>
          <w:color w:val="137C8B"/>
        </w:rPr>
        <w:t xml:space="preserve">2. </w:t>
      </w:r>
      <w:r>
        <w:t>Gerçek banyodaki tüm yardımcıları proses sırasıyla beherde birleştir; flokülasyon, yağ halkası, viskozite ve köpüğü gözle.</w:t>
      </w:r>
    </w:p>
    <w:p>
      <w:pPr>
        <w:spacing w:after="40"/>
        <w:ind w:left="397" w:hanging="283"/>
      </w:pPr>
      <w:r>
        <w:rPr>
          <w:b/>
          <w:color w:val="137C8B"/>
        </w:rPr>
        <w:t xml:space="preserve">3. </w:t>
      </w:r>
      <w:r>
        <w:t>Banyoyu hedef pH, sıcaklık ve elektrolit seviyesine getir; 30 dakika mekanik karıştırma veya yüksek shear simülasyonu uygula.</w:t>
      </w:r>
    </w:p>
    <w:p>
      <w:pPr>
        <w:spacing w:after="40"/>
        <w:ind w:left="397" w:hanging="283"/>
      </w:pPr>
      <w:r>
        <w:rPr>
          <w:b/>
          <w:color w:val="137C8B"/>
        </w:rPr>
        <w:t xml:space="preserve">4. </w:t>
      </w:r>
      <w:r>
        <w:t>Beyaz ve koyu kumaş üzerinde küçük fular/çektirme denemesi yap; kurutma ve varsa cure işlemini gerçek makine koşuluna yakınlaştır.</w:t>
      </w:r>
    </w:p>
    <w:p>
      <w:pPr>
        <w:spacing w:after="40"/>
        <w:ind w:left="397" w:hanging="283"/>
      </w:pPr>
      <w:r>
        <w:rPr>
          <w:b/>
          <w:color w:val="137C8B"/>
        </w:rPr>
        <w:t xml:space="preserve">5. </w:t>
      </w:r>
      <w:r>
        <w:t>TM79/wicking, el hissi, beyazlık/ΔE ve yüzey lekesi kontrolünü silikon kullanılmayan referansla karşılaştır.</w:t>
      </w:r>
    </w:p>
    <w:p>
      <w:pPr>
        <w:spacing w:after="40"/>
        <w:ind w:left="397" w:hanging="283"/>
      </w:pPr>
      <w:r>
        <w:rPr>
          <w:b/>
          <w:color w:val="137C8B"/>
        </w:rPr>
        <w:t xml:space="preserve">6. </w:t>
      </w:r>
      <w:r>
        <w:t>En iyi iki reçeteyi 5 ve 10 yıkama sonrası tekrar test et; yalnız ilk gün sonucuyla üretim onayı verme.</w:t>
      </w:r>
    </w:p>
    <w:p>
      <w:pPr>
        <w:pStyle w:val="Heading1"/>
      </w:pPr>
      <w:r>
        <w:t>11. Deney Tasarımı: Minimum Pilot Matris</w:t>
      </w:r>
    </w:p>
    <w:tbl>
      <w:tblPr>
        <w:tblW w:type="auto" w:w="0"/>
        <w:jc w:val="center"/>
        <w:tblLayout w:type="fixed"/>
        <w:tblLook w:firstColumn="1" w:firstRow="1" w:lastColumn="0" w:lastRow="0" w:noHBand="0" w:noVBand="1" w:val="04A0"/>
      </w:tblPr>
      <w:tblGrid>
        <w:gridCol w:w="2466"/>
        <w:gridCol w:w="2466"/>
        <w:gridCol w:w="2466"/>
        <w:gridCol w:w="2466"/>
      </w:tblGrid>
      <w:tr>
        <w:trPr>
          <w:tblHeader w:val="true"/>
        </w:trPr>
        <w:tc>
          <w:tcPr>
            <w:tcW w:type="dxa" w:w="2268"/>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Faktör</w:t>
            </w:r>
          </w:p>
        </w:tc>
        <w:tc>
          <w:tcPr>
            <w:tcW w:type="dxa" w:w="2551"/>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Seviye 1</w:t>
            </w:r>
          </w:p>
        </w:tc>
        <w:tc>
          <w:tcPr>
            <w:tcW w:type="dxa" w:w="2551"/>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Seviye 2</w:t>
            </w:r>
          </w:p>
        </w:tc>
        <w:tc>
          <w:tcPr>
            <w:tcW w:type="dxa" w:w="2494"/>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Seviye 3</w:t>
            </w:r>
          </w:p>
        </w:tc>
      </w:tr>
      <w:tr>
        <w:tc>
          <w:tcPr>
            <w:tcW w:type="dxa" w:w="226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Silikon kimyası</w:t>
            </w:r>
          </w:p>
        </w:tc>
        <w:tc>
          <w:tcPr>
            <w:tcW w:type="dxa" w:w="255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Noniyonik polyether</w:t>
            </w:r>
          </w:p>
        </w:tc>
        <w:tc>
          <w:tcPr>
            <w:tcW w:type="dxa" w:w="255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Blok/quaterner hidrofil</w:t>
            </w:r>
          </w:p>
        </w:tc>
        <w:tc>
          <w:tcPr>
            <w:tcW w:type="dxa" w:w="249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Geleneksel amino kontrol</w:t>
            </w:r>
          </w:p>
        </w:tc>
      </w:tr>
      <w:tr>
        <w:tc>
          <w:tcPr>
            <w:tcW w:type="dxa" w:w="226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Dozaj</w:t>
            </w:r>
          </w:p>
        </w:tc>
        <w:tc>
          <w:tcPr>
            <w:tcW w:type="dxa" w:w="255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Düşük</w:t>
            </w:r>
          </w:p>
        </w:tc>
        <w:tc>
          <w:tcPr>
            <w:tcW w:type="dxa" w:w="255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Orta</w:t>
            </w:r>
          </w:p>
        </w:tc>
        <w:tc>
          <w:tcPr>
            <w:tcW w:type="dxa" w:w="249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Yüksek</w:t>
            </w:r>
          </w:p>
        </w:tc>
      </w:tr>
      <w:tr>
        <w:tc>
          <w:tcPr>
            <w:tcW w:type="dxa" w:w="226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pH</w:t>
            </w:r>
          </w:p>
        </w:tc>
        <w:tc>
          <w:tcPr>
            <w:tcW w:type="dxa" w:w="255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4,5</w:t>
            </w:r>
          </w:p>
        </w:tc>
        <w:tc>
          <w:tcPr>
            <w:tcW w:type="dxa" w:w="255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5,0</w:t>
            </w:r>
          </w:p>
        </w:tc>
        <w:tc>
          <w:tcPr>
            <w:tcW w:type="dxa" w:w="249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5,5</w:t>
            </w:r>
          </w:p>
        </w:tc>
      </w:tr>
      <w:tr>
        <w:tc>
          <w:tcPr>
            <w:tcW w:type="dxa" w:w="226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Kurutma/cure</w:t>
            </w:r>
          </w:p>
        </w:tc>
        <w:tc>
          <w:tcPr>
            <w:tcW w:type="dxa" w:w="255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Düşük enerji</w:t>
            </w:r>
          </w:p>
        </w:tc>
        <w:tc>
          <w:tcPr>
            <w:tcW w:type="dxa" w:w="255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TDS nominal</w:t>
            </w:r>
          </w:p>
        </w:tc>
        <w:tc>
          <w:tcPr>
            <w:tcW w:type="dxa" w:w="2494"/>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Üst proses sınırı</w:t>
            </w:r>
          </w:p>
        </w:tc>
      </w:tr>
      <w:tr>
        <w:tc>
          <w:tcPr>
            <w:tcW w:type="dxa" w:w="226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Yıkama</w:t>
            </w:r>
          </w:p>
        </w:tc>
        <w:tc>
          <w:tcPr>
            <w:tcW w:type="dxa" w:w="255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0</w:t>
            </w:r>
          </w:p>
        </w:tc>
        <w:tc>
          <w:tcPr>
            <w:tcW w:type="dxa" w:w="255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5 döngü</w:t>
            </w:r>
          </w:p>
        </w:tc>
        <w:tc>
          <w:tcPr>
            <w:tcW w:type="dxa" w:w="249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10 döngü</w:t>
            </w:r>
          </w:p>
        </w:tc>
      </w:tr>
    </w:tbl>
    <w:p>
      <w:pPr>
        <w:spacing w:after="0"/>
      </w:pPr>
    </w:p>
    <w:p>
      <w:r>
        <w:t>Tam faktöriyel çalışma zorunlu değildir. İlk aşamada kimya × dozaj matrisi kurulmalı; en iyi iki reçete pH, sıcaklık ve yıkama dayanımıyla doğrulanmalıdır. Sonuçlar tek puana indirgenmemeli; “el hissi–hidrofili–beyazlık–dayanım” radar mantığıyla birlikte değerlendirilmelidir.</w:t>
      </w:r>
    </w:p>
    <w:p>
      <w:pPr>
        <w:pStyle w:val="Heading1"/>
      </w:pPr>
      <w:r>
        <w:t>12. Kaynak Verilerden Teknik Örnekler</w:t>
      </w:r>
    </w:p>
    <w:tbl>
      <w:tblPr>
        <w:tblW w:type="auto" w:w="0"/>
        <w:jc w:val="center"/>
        <w:tblLayout w:type="fixed"/>
        <w:tblLook w:firstColumn="1" w:firstRow="1" w:lastColumn="0" w:lastRow="0" w:noHBand="0" w:noVBand="1" w:val="04A0"/>
      </w:tblPr>
      <w:tblGrid>
        <w:gridCol w:w="3289"/>
        <w:gridCol w:w="3289"/>
        <w:gridCol w:w="3289"/>
      </w:tblGrid>
      <w:tr>
        <w:trPr>
          <w:tblHeader w:val="true"/>
        </w:trPr>
        <w:tc>
          <w:tcPr>
            <w:tcW w:type="dxa" w:w="2891"/>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Kaynak verisi</w:t>
            </w:r>
          </w:p>
        </w:tc>
        <w:tc>
          <w:tcPr>
            <w:tcW w:type="dxa" w:w="3458"/>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Gözlenen sonuç</w:t>
            </w:r>
          </w:p>
        </w:tc>
        <w:tc>
          <w:tcPr>
            <w:tcW w:type="dxa" w:w="3515"/>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Yorum / sınır</w:t>
            </w:r>
          </w:p>
        </w:tc>
      </w:tr>
      <w:tr>
        <w:tc>
          <w:tcPr>
            <w:tcW w:type="dxa" w:w="289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Momentive Magnasoft HWS, 100% pamuk örme, %1 BOWF</w:t>
            </w:r>
          </w:p>
        </w:tc>
        <w:tc>
          <w:tcPr>
            <w:tcW w:type="dxa" w:w="345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Wettability &lt;1 s; el paneli 5,3/6</w:t>
            </w:r>
          </w:p>
        </w:tc>
        <w:tc>
          <w:tcPr>
            <w:tcW w:type="dxa" w:w="351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Üretici testi; aynı sonuç her ürün ve kumaşa genellenmez.</w:t>
            </w:r>
          </w:p>
        </w:tc>
      </w:tr>
      <w:tr>
        <w:tc>
          <w:tcPr>
            <w:tcW w:type="dxa" w:w="289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Momentive HWS, 65/35 PES/CO, %1 BOWF</w:t>
            </w:r>
          </w:p>
        </w:tc>
        <w:tc>
          <w:tcPr>
            <w:tcW w:type="dxa" w:w="345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Wettability 6,6 s; işlemsiz 33,2 s</w:t>
            </w:r>
          </w:p>
        </w:tc>
        <w:tc>
          <w:tcPr>
            <w:tcW w:type="dxa" w:w="351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Karışımda belirgin yüzey ıslanması iyileşmesi örneği.</w:t>
            </w:r>
          </w:p>
        </w:tc>
      </w:tr>
      <w:tr>
        <w:tc>
          <w:tcPr>
            <w:tcW w:type="dxa" w:w="289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Momentive JSS, 63/35 PES/CO</w:t>
            </w:r>
          </w:p>
        </w:tc>
        <w:tc>
          <w:tcPr>
            <w:tcW w:type="dxa" w:w="345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%0,5–1,0 BOWF aralığında 10–5 s; kontrol 41 s</w:t>
            </w:r>
          </w:p>
        </w:tc>
        <w:tc>
          <w:tcPr>
            <w:tcW w:type="dxa" w:w="351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Dozaj arttıkça hem yumuşaklık hem wetting iyileşmiş; ürün-spesifik.</w:t>
            </w:r>
          </w:p>
        </w:tc>
      </w:tr>
      <w:tr>
        <w:tc>
          <w:tcPr>
            <w:tcW w:type="dxa" w:w="289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CHT TUBINGAL RISE</w:t>
            </w:r>
          </w:p>
        </w:tc>
        <w:tc>
          <w:tcPr>
            <w:tcW w:type="dxa" w:w="345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İşlemsize göre wicking yüksekliğinde %85’e kadar artış bildirimi</w:t>
            </w:r>
          </w:p>
        </w:tc>
        <w:tc>
          <w:tcPr>
            <w:tcW w:type="dxa" w:w="351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Tedarikçi uygulama verisi; test kumaşı ve yöntemine bağlı.</w:t>
            </w:r>
          </w:p>
        </w:tc>
      </w:tr>
      <w:tr>
        <w:tc>
          <w:tcPr>
            <w:tcW w:type="dxa" w:w="289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Hakemli 2024 çalışma</w:t>
            </w:r>
          </w:p>
        </w:tc>
        <w:tc>
          <w:tcPr>
            <w:tcW w:type="dxa" w:w="345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Primer/sekonder amino silikonlar yumuşak fakat daha az hidrofil; quaterner blok yapı daha dengeli</w:t>
            </w:r>
          </w:p>
        </w:tc>
        <w:tc>
          <w:tcPr>
            <w:tcW w:type="dxa" w:w="3515"/>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Kimyasal mimarinin ürün adından daha belirleyici olduğunu destekler.</w:t>
            </w:r>
          </w:p>
        </w:tc>
      </w:tr>
      <w:tr>
        <w:tc>
          <w:tcPr>
            <w:tcW w:type="dxa" w:w="2891"/>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Hakemli PES/CO nem yönetimi çalışması</w:t>
            </w:r>
          </w:p>
        </w:tc>
        <w:tc>
          <w:tcPr>
            <w:tcW w:type="dxa" w:w="345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Yumuşatıcı tipi ve konsantrasyonu wicking/MMT sonucunu iyileştirebilir veya kötüleştirebilir</w:t>
            </w:r>
          </w:p>
        </w:tc>
        <w:tc>
          <w:tcPr>
            <w:tcW w:type="dxa" w:w="3515"/>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Dozaj optimizasyonu ve kontrol numunesi zorunludur.</w:t>
            </w:r>
          </w:p>
        </w:tc>
      </w:tr>
    </w:tbl>
    <w:p>
      <w:pPr>
        <w:spacing w:after="0"/>
      </w:pPr>
    </w:p>
    <w:p>
      <w:pPr>
        <w:pStyle w:val="Heading1"/>
      </w:pPr>
      <w:r>
        <w:t>13. Sonuç ve Uygulama Kararı</w:t>
      </w:r>
    </w:p>
    <w:tbl>
      <w:tblPr>
        <w:tblW w:type="auto" w:w="0"/>
        <w:jc w:val="center"/>
        <w:tblLayout w:type="fixed"/>
        <w:tblLook w:firstColumn="1" w:firstRow="1" w:lastColumn="0" w:lastRow="0" w:noHBand="0" w:noVBand="1" w:val="04A0"/>
      </w:tblPr>
      <w:tblGrid>
        <w:gridCol w:w="340"/>
        <w:gridCol w:w="9525"/>
      </w:tblGrid>
      <w:tr>
        <w:tc>
          <w:tcPr>
            <w:tcW w:type="dxa" w:w="340"/>
            <w:shd w:fill="2C7A5A"/>
            <w:tcBorders>
              <w:top w:val="single" w:sz="4" w:color="2C7A5A"/>
              <w:left w:val="single" w:sz="4" w:color="2C7A5A"/>
              <w:bottom w:val="single" w:sz="4" w:color="2C7A5A"/>
              <w:right w:val="single" w:sz="4" w:color="2C7A5A"/>
            </w:tcBorders>
            <w:tcMar>
              <w:top w:w="130" w:type="dxa"/>
              <w:start w:w="140" w:type="dxa"/>
              <w:bottom w:w="130" w:type="dxa"/>
              <w:end w:w="140" w:type="dxa"/>
            </w:tcMar>
          </w:tcPr>
          <w:p>
            <w:r/>
          </w:p>
        </w:tc>
        <w:tc>
          <w:tcPr>
            <w:tcW w:type="dxa" w:w="9525"/>
            <w:shd w:fill="EAF3F5"/>
            <w:tcBorders>
              <w:top w:val="single" w:sz="4" w:color="2C7A5A"/>
              <w:left w:val="single" w:sz="4" w:color="2C7A5A"/>
              <w:bottom w:val="single" w:sz="4" w:color="2C7A5A"/>
              <w:right w:val="single" w:sz="4" w:color="2C7A5A"/>
            </w:tcBorders>
            <w:tcMar>
              <w:top w:w="130" w:type="dxa"/>
              <w:start w:w="140" w:type="dxa"/>
              <w:bottom w:w="130" w:type="dxa"/>
              <w:end w:w="140" w:type="dxa"/>
            </w:tcMar>
          </w:tcPr>
          <w:p>
            <w:r>
              <w:rPr>
                <w:b/>
                <w:color w:val="2C7A5A"/>
                <w:sz w:val="15"/>
              </w:rPr>
              <w:t>NIHAI HÜKÜM</w:t>
              <w:br/>
            </w:r>
            <w:r>
              <w:rPr>
                <w:b/>
                <w:color w:val="123044"/>
                <w:sz w:val="20"/>
              </w:rPr>
              <w:t>Üretim kararı tek cümlede</w:t>
            </w:r>
          </w:p>
          <w:p>
            <w:pPr>
              <w:pStyle w:val="Callout"/>
              <w:spacing w:after="0"/>
            </w:pPr>
            <w:r>
              <w:t>Pamukta emiciliği koruyan; polyesterde yüzey ıslanması ve kapiler taşıma sağlayan; karışımlarda iki davranışı dengeleyen ürün seçilmeli. Bu seçim, yalnız tedarikçi tanımına değil, gerçek kumaş üzerinde dozaj–pH–ısı–yıkama matrisi ve standartlaştırılmış test sonuçlarına dayanmalıdır.</w:t>
            </w:r>
          </w:p>
        </w:tc>
      </w:tr>
    </w:tbl>
    <w:p>
      <w:pPr>
        <w:spacing w:after="0"/>
      </w:pPr>
    </w:p>
    <w:p>
      <w:pPr>
        <w:spacing w:after="40"/>
        <w:ind w:left="283" w:hanging="170"/>
      </w:pPr>
      <w:r>
        <w:rPr>
          <w:color w:val="137C8B"/>
        </w:rPr>
        <w:t xml:space="preserve">• </w:t>
      </w:r>
      <w:r>
        <w:t>Havlu ve iç giyimde ilk optimizasyon parametresi dozajdır; “daha fazla silikon = daha iyi ürün” yaklaşımı yanlıştır.</w:t>
      </w:r>
    </w:p>
    <w:p>
      <w:pPr>
        <w:spacing w:after="40"/>
        <w:ind w:left="283" w:hanging="170"/>
      </w:pPr>
      <w:r>
        <w:rPr>
          <w:color w:val="137C8B"/>
        </w:rPr>
        <w:t xml:space="preserve">• </w:t>
      </w:r>
      <w:r>
        <w:t>100% PES spor kumaşında hidrofili silikon ile kalıcı wicking ürününü aynı koşulda karşılaştırmak gerekir.</w:t>
      </w:r>
    </w:p>
    <w:p>
      <w:pPr>
        <w:spacing w:after="40"/>
        <w:ind w:left="283" w:hanging="170"/>
      </w:pPr>
      <w:r>
        <w:rPr>
          <w:color w:val="137C8B"/>
        </w:rPr>
        <w:t xml:space="preserve">• </w:t>
      </w:r>
      <w:r>
        <w:t>Jet uygulamasında kesme stabilitesi ve ön seyreltme, fular uygulamasında pick-up ve gerçek aktif add-on ana proses değişkenleridir.</w:t>
      </w:r>
    </w:p>
    <w:p>
      <w:pPr>
        <w:spacing w:after="40"/>
        <w:ind w:left="283" w:hanging="170"/>
      </w:pPr>
      <w:r>
        <w:rPr>
          <w:color w:val="137C8B"/>
        </w:rPr>
        <w:t xml:space="preserve">• </w:t>
      </w:r>
      <w:r>
        <w:t>Beyaz ürünlerde sararma; koyu PES ürünlerde ton ve termomigrasyon etkisi ayrı kalite kapısıdır.</w:t>
      </w:r>
    </w:p>
    <w:p>
      <w:pPr>
        <w:spacing w:after="40"/>
        <w:ind w:left="283" w:hanging="170"/>
      </w:pPr>
      <w:r>
        <w:rPr>
          <w:color w:val="137C8B"/>
        </w:rPr>
        <w:t xml:space="preserve">• </w:t>
      </w:r>
      <w:r>
        <w:t>Onay sistemi el hissi, wetting/wicking, renk, dayanım ve yıkama kalıcılığını birlikte kapsamalıdır.</w:t>
      </w:r>
    </w:p>
    <w:p>
      <w:pPr>
        <w:pStyle w:val="Heading1"/>
      </w:pPr>
      <w:r>
        <w:t>14. Kontrol Listesi</w:t>
      </w:r>
    </w:p>
    <w:tbl>
      <w:tblPr>
        <w:tblW w:type="auto" w:w="0"/>
        <w:jc w:val="center"/>
        <w:tblLayout w:type="fixed"/>
        <w:tblLook w:firstColumn="1" w:firstRow="1" w:lastColumn="0" w:lastRow="0" w:noHBand="0" w:noVBand="1" w:val="04A0"/>
      </w:tblPr>
      <w:tblGrid>
        <w:gridCol w:w="4933"/>
        <w:gridCol w:w="4933"/>
      </w:tblGrid>
      <w:tr>
        <w:trPr>
          <w:tblHeader w:val="true"/>
        </w:trPr>
        <w:tc>
          <w:tcPr>
            <w:tcW w:type="dxa" w:w="567"/>
            <w:shd w:fill="137C8B"/>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p>
        </w:tc>
        <w:tc>
          <w:tcPr>
            <w:tcW w:type="dxa" w:w="9298"/>
            <w:shd w:fill="137C8B"/>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Kontrol maddesi</w:t>
            </w:r>
          </w:p>
        </w:tc>
      </w:tr>
      <w:tr>
        <w:tc>
          <w:tcPr>
            <w:tcW w:type="dxa" w:w="56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t>
            </w:r>
          </w:p>
        </w:tc>
        <w:tc>
          <w:tcPr>
            <w:tcW w:type="dxa" w:w="929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Ürünün iyonik yapısı ve aktif madde oranı TDS’den doğrulandı.</w:t>
            </w:r>
          </w:p>
        </w:tc>
      </w:tr>
      <w:tr>
        <w:tc>
          <w:tcPr>
            <w:tcW w:type="dxa" w:w="567"/>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t>
            </w:r>
          </w:p>
        </w:tc>
        <w:tc>
          <w:tcPr>
            <w:tcW w:type="dxa" w:w="929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Pamuk/PES/karışım için tedarikçi performans verisi görüldü.</w:t>
            </w:r>
          </w:p>
        </w:tc>
      </w:tr>
      <w:tr>
        <w:tc>
          <w:tcPr>
            <w:tcW w:type="dxa" w:w="56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t>
            </w:r>
          </w:p>
        </w:tc>
        <w:tc>
          <w:tcPr>
            <w:tcW w:type="dxa" w:w="929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Proses suyu ve gerçek yardımcılarla jar stabilite testi yapıldı.</w:t>
            </w:r>
          </w:p>
        </w:tc>
      </w:tr>
      <w:tr>
        <w:tc>
          <w:tcPr>
            <w:tcW w:type="dxa" w:w="567"/>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t>
            </w:r>
          </w:p>
        </w:tc>
        <w:tc>
          <w:tcPr>
            <w:tcW w:type="dxa" w:w="929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Konsantre ürün için ön seyreltme ve dozaj sırası tanımlandı.</w:t>
            </w:r>
          </w:p>
        </w:tc>
      </w:tr>
      <w:tr>
        <w:tc>
          <w:tcPr>
            <w:tcW w:type="dxa" w:w="56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t>
            </w:r>
          </w:p>
        </w:tc>
        <w:tc>
          <w:tcPr>
            <w:tcW w:type="dxa" w:w="929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pH, sıcaklık, süre, pick-up ve kurutma/cure kayıt altına alındı.</w:t>
            </w:r>
          </w:p>
        </w:tc>
      </w:tr>
      <w:tr>
        <w:tc>
          <w:tcPr>
            <w:tcW w:type="dxa" w:w="567"/>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t>
            </w:r>
          </w:p>
        </w:tc>
        <w:tc>
          <w:tcPr>
            <w:tcW w:type="dxa" w:w="929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Silikonsuz kontrol numunesi aynı prosesten geçirildi.</w:t>
            </w:r>
          </w:p>
        </w:tc>
      </w:tr>
      <w:tr>
        <w:tc>
          <w:tcPr>
            <w:tcW w:type="dxa" w:w="56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t>
            </w:r>
          </w:p>
        </w:tc>
        <w:tc>
          <w:tcPr>
            <w:tcW w:type="dxa" w:w="929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Wetting + wicking/MMT + el hissi + renk/beyazlık ölçüldü.</w:t>
            </w:r>
          </w:p>
        </w:tc>
      </w:tr>
      <w:tr>
        <w:tc>
          <w:tcPr>
            <w:tcW w:type="dxa" w:w="567"/>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t>
            </w:r>
          </w:p>
        </w:tc>
        <w:tc>
          <w:tcPr>
            <w:tcW w:type="dxa" w:w="9298"/>
            <w:shd w:fill="F4F7F8"/>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5–10 yıkama sonrası performans doğrulandı.</w:t>
            </w:r>
          </w:p>
        </w:tc>
      </w:tr>
      <w:tr>
        <w:tc>
          <w:tcPr>
            <w:tcW w:type="dxa" w:w="56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w:t>
            </w:r>
          </w:p>
        </w:tc>
        <w:tc>
          <w:tcPr>
            <w:tcW w:type="dxa" w:w="9298"/>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Üretim partisi için kabul sınırları ve sapma aksiyonu yazıldı.</w:t>
            </w:r>
          </w:p>
        </w:tc>
      </w:tr>
    </w:tbl>
    <w:p>
      <w:pPr>
        <w:spacing w:after="0"/>
      </w:pPr>
    </w:p>
    <w:p>
      <w:pPr>
        <w:pStyle w:val="Heading1"/>
      </w:pPr>
      <w:r>
        <w:t>15. Kaynaklar ve Güvenilirlik Kaydı</w:t>
      </w:r>
    </w:p>
    <w:p>
      <w:pPr>
        <w:spacing w:after="20"/>
      </w:pPr>
      <w:r>
        <w:rPr>
          <w:b/>
          <w:color w:val="123044"/>
          <w:sz w:val="16"/>
        </w:rPr>
        <w:t>[1] A — Archroma, SILIGEN® product range</w:t>
      </w:r>
    </w:p>
    <w:p>
      <w:pPr>
        <w:pStyle w:val="Small"/>
        <w:ind w:left="227"/>
      </w:pPr>
      <w:r>
        <w:t>Hydrophilic silicone softeners; cellulosics, blends, applications and performance claims. Erişim: 18.07.2026. https://www.archroma.com/textile-effects/products/siligen</w:t>
      </w:r>
    </w:p>
    <w:p>
      <w:pPr>
        <w:spacing w:after="20"/>
      </w:pPr>
      <w:r>
        <w:rPr>
          <w:b/>
          <w:color w:val="123044"/>
          <w:sz w:val="16"/>
        </w:rPr>
        <w:t>[2] A — Momentive, Magnasoft™ JSS Technical Data Sheet</w:t>
      </w:r>
    </w:p>
    <w:p>
      <w:pPr>
        <w:pStyle w:val="Small"/>
        <w:ind w:left="227"/>
      </w:pPr>
      <w:r>
        <w:t>Cotton, synthetics and blends; pad/exhaust ranges and supplier performance tables. https://www.momentive.com/content/dam/momentive/ko-kr/products/tds/magnasoft-jss.pdf</w:t>
      </w:r>
    </w:p>
    <w:p>
      <w:pPr>
        <w:spacing w:after="20"/>
      </w:pPr>
      <w:r>
        <w:rPr>
          <w:b/>
          <w:color w:val="123044"/>
          <w:sz w:val="16"/>
        </w:rPr>
        <w:t>[3] A — Momentive, Magnasoft™ HWS Technical Data Sheet</w:t>
      </w:r>
    </w:p>
    <w:p>
      <w:pPr>
        <w:pStyle w:val="Small"/>
        <w:ind w:left="227"/>
      </w:pPr>
      <w:r>
        <w:t>Epoxy–polyether terpolymer; cotton and polyester/CO performance examples. https://www.momentive.com/content/dam/momentive/pt-br/products/tds/magnasoft-hws.pdf</w:t>
      </w:r>
    </w:p>
    <w:p>
      <w:pPr>
        <w:spacing w:after="20"/>
      </w:pPr>
      <w:r>
        <w:rPr>
          <w:b/>
          <w:color w:val="123044"/>
          <w:sz w:val="16"/>
        </w:rPr>
        <w:t>[4] A — Momentive, Magnasoft™ HSSD LT</w:t>
      </w:r>
    </w:p>
    <w:p>
      <w:pPr>
        <w:pStyle w:val="Small"/>
        <w:ind w:left="227"/>
      </w:pPr>
      <w:r>
        <w:t>Hydrophilic silicone for cotton, PES/CO and other fibers; low yellowing and low cyclic content. https://www.momentive.com/en-us/product-categories/additives/surface-modifiers/softeners/magnasoft-hssd-lt</w:t>
      </w:r>
    </w:p>
    <w:p>
      <w:pPr>
        <w:spacing w:after="20"/>
      </w:pPr>
      <w:r>
        <w:rPr>
          <w:b/>
          <w:color w:val="123044"/>
          <w:sz w:val="16"/>
        </w:rPr>
        <w:t>[5] A — CHT, TUBINGAL® RISE technical article</w:t>
      </w:r>
    </w:p>
    <w:p>
      <w:pPr>
        <w:pStyle w:val="Small"/>
        <w:ind w:left="227"/>
      </w:pPr>
      <w:r>
        <w:t>Hydrophilic silicone microemulsion; rewetting, sewability, tear and wicking data. https://solutions.cht.com/cht/medien.nsf/gfx/med_MJOS-BUTLCM_55E0C9/$file/TUBINGAL-RISE-in-TextilPlus-09-10-2020-EN.pdf</w:t>
      </w:r>
    </w:p>
    <w:p>
      <w:pPr>
        <w:spacing w:after="20"/>
      </w:pPr>
      <w:r>
        <w:rPr>
          <w:b/>
          <w:color w:val="123044"/>
          <w:sz w:val="16"/>
        </w:rPr>
        <w:t>[6] B — Malwade, Kulkarni &amp; Sayyed (2024)</w:t>
      </w:r>
    </w:p>
    <w:p>
      <w:pPr>
        <w:pStyle w:val="Small"/>
        <w:ind w:left="227"/>
      </w:pPr>
      <w:r>
        <w:t>Effect of block copolymer silicone softener on textile fabric hydrophilicity, softness, and durability. Journal of the Indian Chemical Society 101(8), 101197. DOI: 10.1016/j.jics.2024.101197</w:t>
      </w:r>
    </w:p>
    <w:p>
      <w:pPr>
        <w:spacing w:after="20"/>
      </w:pPr>
      <w:r>
        <w:rPr>
          <w:b/>
          <w:color w:val="123044"/>
          <w:sz w:val="16"/>
        </w:rPr>
        <w:t>[7] B — Siddique et al. (2021)</w:t>
      </w:r>
    </w:p>
    <w:p>
      <w:pPr>
        <w:pStyle w:val="Small"/>
        <w:ind w:left="227"/>
      </w:pPr>
      <w:r>
        <w:t>The Effect of Softeners Applications on Moisture Management Properties of Polyester/Cotton Blended Sandwich Weft-Knitted Fabric Structure. Coatings 11, 575. DOI: 10.3390/coatings11050575</w:t>
      </w:r>
    </w:p>
    <w:p>
      <w:pPr>
        <w:spacing w:after="20"/>
      </w:pPr>
      <w:r>
        <w:rPr>
          <w:b/>
          <w:color w:val="123044"/>
          <w:sz w:val="16"/>
        </w:rPr>
        <w:t>[8] A — AATCC current standards pages</w:t>
      </w:r>
    </w:p>
    <w:p>
      <w:pPr>
        <w:pStyle w:val="Small"/>
        <w:ind w:left="227"/>
      </w:pPr>
      <w:r>
        <w:t>TM79-2025; TM197-2022; TM213-2022; TM217-2025; EP5-2025; TM110-2021; TM135-2025. https://www.aatcc.org/testing/standards</w:t>
      </w:r>
    </w:p>
    <w:p>
      <w:pPr>
        <w:spacing w:after="20"/>
      </w:pPr>
      <w:r>
        <w:rPr>
          <w:b/>
          <w:color w:val="123044"/>
          <w:sz w:val="16"/>
        </w:rPr>
        <w:t>[9] A — ASTM D1424-25</w:t>
      </w:r>
    </w:p>
    <w:p>
      <w:pPr>
        <w:pStyle w:val="Small"/>
        <w:ind w:left="227"/>
      </w:pPr>
      <w:r>
        <w:t>Tearing Strength of Fabrics by Falling-Pendulum (Elmendorf-Type) Apparatus. https://store.astm.org/d1424-25.html</w:t>
      </w:r>
    </w:p>
    <w:p>
      <w:pPr>
        <w:pStyle w:val="Heading1"/>
      </w:pPr>
      <w:r>
        <w:t>16. Revizyon Geçmişi</w:t>
      </w:r>
    </w:p>
    <w:tbl>
      <w:tblPr>
        <w:tblW w:type="auto" w:w="0"/>
        <w:jc w:val="center"/>
        <w:tblLayout w:type="fixed"/>
        <w:tblLook w:firstColumn="1" w:firstRow="1" w:lastColumn="0" w:lastRow="0" w:noHBand="0" w:noVBand="1" w:val="04A0"/>
      </w:tblPr>
      <w:tblGrid>
        <w:gridCol w:w="2466"/>
        <w:gridCol w:w="2466"/>
        <w:gridCol w:w="2466"/>
        <w:gridCol w:w="2466"/>
      </w:tblGrid>
      <w:tr>
        <w:trPr>
          <w:tblHeader w:val="true"/>
        </w:trPr>
        <w:tc>
          <w:tcPr>
            <w:tcW w:type="dxa" w:w="1417"/>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Sürüm</w:t>
            </w:r>
          </w:p>
        </w:tc>
        <w:tc>
          <w:tcPr>
            <w:tcW w:type="dxa" w:w="1814"/>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Tarih</w:t>
            </w:r>
          </w:p>
        </w:tc>
        <w:tc>
          <w:tcPr>
            <w:tcW w:type="dxa" w:w="4932"/>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Değişiklik</w:t>
            </w:r>
          </w:p>
        </w:tc>
        <w:tc>
          <w:tcPr>
            <w:tcW w:type="dxa" w:w="1701"/>
            <w:shd w:fill="123044"/>
            <w:tcMar>
              <w:top w:w="95" w:type="dxa"/>
              <w:start w:w="100" w:type="dxa"/>
              <w:bottom w:w="95" w:type="dxa"/>
              <w:end w:w="100" w:type="dxa"/>
            </w:tcMar>
            <w:vAlign w:val="center"/>
            <w:tcBorders>
              <w:top w:val="single" w:sz="4" w:color="FFFFFF"/>
              <w:left w:val="single" w:sz="4" w:color="FFFFFF"/>
              <w:bottom w:val="single" w:sz="4" w:color="FFFFFF"/>
              <w:right w:val="single" w:sz="4" w:color="FFFFFF"/>
            </w:tcBorders>
          </w:tcPr>
          <w:p>
            <w:pPr>
              <w:pStyle w:val="TableHeader"/>
            </w:pPr>
            <w:r>
              <w:t>Durum</w:t>
            </w:r>
          </w:p>
        </w:tc>
      </w:tr>
      <w:tr>
        <w:tc>
          <w:tcPr>
            <w:tcW w:type="dxa" w:w="1417"/>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1.0</w:t>
            </w:r>
          </w:p>
        </w:tc>
        <w:tc>
          <w:tcPr>
            <w:tcW w:type="dxa" w:w="1814"/>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18.07.2026</w:t>
            </w:r>
          </w:p>
        </w:tc>
        <w:tc>
          <w:tcPr>
            <w:tcW w:type="dxa" w:w="4932"/>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İlk yayın: pamuk, polyester ve PES/CO hidrofil silikon seçim–proses–kalite sistemi.</w:t>
            </w:r>
          </w:p>
        </w:tc>
        <w:tc>
          <w:tcPr>
            <w:tcW w:type="dxa" w:w="1701"/>
            <w:shd w:fill="FFFFFF"/>
            <w:tcMar>
              <w:top w:w="85" w:type="dxa"/>
              <w:start w:w="95" w:type="dxa"/>
              <w:bottom w:w="85" w:type="dxa"/>
              <w:end w:w="95" w:type="dxa"/>
            </w:tcMar>
            <w:vAlign w:val="top"/>
            <w:tcBorders>
              <w:top w:val="single" w:sz="3" w:color="C8D3D8"/>
              <w:left w:val="single" w:sz="3" w:color="C8D3D8"/>
              <w:bottom w:val="single" w:sz="3" w:color="C8D3D8"/>
              <w:right w:val="single" w:sz="3" w:color="C8D3D8"/>
            </w:tcBorders>
          </w:tcPr>
          <w:p>
            <w:pPr>
              <w:pStyle w:val="TableText"/>
            </w:pPr>
            <w:r>
              <w:t>Yayınlandı</w:t>
            </w:r>
          </w:p>
        </w:tc>
      </w:tr>
    </w:tbl>
    <w:p>
      <w:pPr>
        <w:spacing w:after="0"/>
      </w:pPr>
    </w:p>
    <w:p/>
    <w:tbl>
      <w:tblPr>
        <w:tblW w:type="auto" w:w="0"/>
        <w:jc w:val="center"/>
        <w:tblLayout w:type="fixed"/>
        <w:tblLook w:firstColumn="1" w:firstRow="1" w:lastColumn="0" w:lastRow="0" w:noHBand="0" w:noVBand="1" w:val="04A0"/>
      </w:tblPr>
      <w:tblGrid>
        <w:gridCol w:w="9865"/>
      </w:tblGrid>
      <w:tr>
        <w:tc>
          <w:tcPr>
            <w:tcW w:type="dxa" w:w="9866"/>
            <w:shd w:fill="123044"/>
            <w:tcMar>
              <w:top w:w="0" w:type="dxa"/>
              <w:start w:w="0" w:type="dxa"/>
              <w:bottom w:w="0" w:type="dxa"/>
              <w:end w:w="0" w:type="dxa"/>
            </w:tcMar>
          </w:tcPr>
          <w:p>
            <w:pPr>
              <w:spacing w:after="0"/>
            </w:pPr>
          </w:p>
        </w:tc>
      </w:tr>
    </w:tbl>
    <w:p>
      <w:pPr>
        <w:pStyle w:val="Small"/>
        <w:jc w:val="center"/>
      </w:pPr>
      <w:r>
        <w:rPr>
          <w:b/>
        </w:rPr>
        <w:t>BB-KSS • Tek Üretim – Çoklu Yayın • Ana teknik kaynak doküman</w:t>
      </w:r>
    </w:p>
    <w:sectPr w:rsidR="00FC693F" w:rsidRPr="0006063C" w:rsidSect="00034616">
      <w:headerReference w:type="default" r:id="rId9"/>
      <w:footerReference w:type="default" r:id="rId10"/>
      <w:pgSz w:w="11906" w:h="16838"/>
      <w:pgMar w:top="964" w:right="1020" w:bottom="964" w:left="1020"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Small"/>
      <w:jc w:val="right"/>
    </w:pPr>
    <w:r>
      <w:t>Hidrofil Silikon - Pamuk / Polyester    •    v1.0 | 18.07.2026</w:t>
    </w:r>
    <w:r>
      <w:t xml:space="preserv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Small"/>
      <w:jc w:val="left"/>
    </w:pPr>
    <w:r>
      <w:rPr>
        <w:b/>
        <w:color w:val="137C8B"/>
      </w:rPr>
      <w:t>BB-KSS  |  TEKNİK YAYIN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74" w:lineRule="auto"/>
    </w:pPr>
    <w:rPr>
      <w:rFonts w:ascii="Aptos" w:hAnsi="Aptos"/>
      <w:color w:val="1E2A31"/>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Aptos Display" w:hAnsi="Aptos Display"/>
      <w:b/>
      <w:bCs/>
      <w:color w:val="123044"/>
      <w:sz w:val="34"/>
      <w:szCs w:val="28"/>
    </w:rPr>
  </w:style>
  <w:style w:type="paragraph" w:styleId="Heading2">
    <w:name w:val="heading 2"/>
    <w:basedOn w:val="Normal"/>
    <w:next w:val="Normal"/>
    <w:link w:val="Heading2Char"/>
    <w:uiPriority w:val="9"/>
    <w:unhideWhenUsed/>
    <w:qFormat/>
    <w:rsid w:val="00FC693F"/>
    <w:pPr>
      <w:keepNext/>
      <w:keepLines/>
      <w:spacing w:before="180" w:after="80"/>
      <w:outlineLvl w:val="1"/>
    </w:pPr>
    <w:rPr>
      <w:rFonts w:asciiTheme="majorHAnsi" w:eastAsiaTheme="majorEastAsia" w:hAnsiTheme="majorHAnsi" w:cstheme="majorBidi" w:ascii="Aptos" w:hAnsi="Aptos"/>
      <w:b/>
      <w:bCs/>
      <w:color w:val="137C8B"/>
      <w:sz w:val="25"/>
      <w:szCs w:val="26"/>
    </w:rPr>
  </w:style>
  <w:style w:type="paragraph" w:styleId="Heading3">
    <w:name w:val="heading 3"/>
    <w:basedOn w:val="Normal"/>
    <w:next w:val="Normal"/>
    <w:link w:val="Heading3Char"/>
    <w:uiPriority w:val="9"/>
    <w:unhideWhenUsed/>
    <w:qFormat/>
    <w:rsid w:val="00FC693F"/>
    <w:pPr>
      <w:keepNext/>
      <w:keepLines/>
      <w:spacing w:before="140" w:after="60"/>
      <w:outlineLvl w:val="2"/>
    </w:pPr>
    <w:rPr>
      <w:rFonts w:asciiTheme="majorHAnsi" w:eastAsiaTheme="majorEastAsia" w:hAnsiTheme="majorHAnsi" w:cstheme="majorBidi" w:ascii="Aptos" w:hAnsi="Aptos"/>
      <w:b/>
      <w:bCs/>
      <w:color w:val="1E2A31"/>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160" w:line="240" w:lineRule="auto" w:before="0"/>
      <w:contextualSpacing/>
    </w:pPr>
    <w:rPr>
      <w:rFonts w:asciiTheme="majorHAnsi" w:eastAsiaTheme="majorEastAsia" w:hAnsiTheme="majorHAnsi" w:cstheme="majorBidi" w:ascii="Aptos Display" w:hAnsi="Aptos Display"/>
      <w:b/>
      <w:color w:val="123044"/>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160"/>
    </w:pPr>
    <w:rPr>
      <w:rFonts w:asciiTheme="majorHAnsi" w:eastAsiaTheme="majorEastAsia" w:hAnsiTheme="majorHAnsi" w:cstheme="majorBidi" w:ascii="Aptos" w:hAnsi="Aptos"/>
      <w:b/>
      <w:i/>
      <w:iCs/>
      <w:color w:val="66757F"/>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69" w:lineRule="auto" w:after="80"/>
      <w:ind w:left="0"/>
    </w:pPr>
    <w:rPr>
      <w:rFonts w:ascii="Aptos" w:hAnsi="Aptos"/>
      <w:b w:val="0"/>
      <w:bCs/>
      <w:i/>
      <w:color w:val="66757F"/>
      <w:sz w:val="15"/>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ead">
    <w:name w:val="Lead"/>
    <w:pPr>
      <w:spacing w:after="140" w:line="269" w:lineRule="auto"/>
      <w:ind w:left="0"/>
    </w:pPr>
    <w:rPr>
      <w:rFonts w:ascii="Aptos" w:hAnsi="Aptos"/>
      <w:b w:val="0"/>
      <w:i w:val="0"/>
      <w:color w:val="123044"/>
      <w:sz w:val="22"/>
    </w:rPr>
  </w:style>
  <w:style w:type="paragraph" w:customStyle="1" w:styleId="Small">
    <w:name w:val="Small"/>
    <w:pPr>
      <w:spacing w:after="40" w:line="269" w:lineRule="auto"/>
      <w:ind w:left="0"/>
    </w:pPr>
    <w:rPr>
      <w:rFonts w:ascii="Aptos" w:hAnsi="Aptos"/>
      <w:b w:val="0"/>
      <w:i w:val="0"/>
      <w:color w:val="66757F"/>
      <w:sz w:val="15"/>
    </w:rPr>
  </w:style>
  <w:style w:type="paragraph" w:customStyle="1" w:styleId="Callout">
    <w:name w:val="Callout"/>
    <w:pPr>
      <w:spacing w:after="40" w:line="269" w:lineRule="auto"/>
      <w:ind w:left="0"/>
    </w:pPr>
    <w:rPr>
      <w:rFonts w:ascii="Aptos" w:hAnsi="Aptos"/>
      <w:b w:val="0"/>
      <w:i w:val="0"/>
      <w:color w:val="1E2A31"/>
      <w:sz w:val="18"/>
    </w:rPr>
  </w:style>
  <w:style w:type="paragraph" w:customStyle="1" w:styleId="TableText">
    <w:name w:val="Table Text"/>
    <w:pPr>
      <w:spacing w:after="0" w:line="269" w:lineRule="auto"/>
      <w:ind w:left="0"/>
    </w:pPr>
    <w:rPr>
      <w:rFonts w:ascii="Aptos" w:hAnsi="Aptos"/>
      <w:b w:val="0"/>
      <w:i w:val="0"/>
      <w:color w:val="1E2A31"/>
      <w:sz w:val="15"/>
    </w:rPr>
  </w:style>
  <w:style w:type="paragraph" w:customStyle="1" w:styleId="TableHeader">
    <w:name w:val="Table Header"/>
    <w:pPr>
      <w:spacing w:after="0" w:line="269" w:lineRule="auto"/>
      <w:ind w:left="0"/>
    </w:pPr>
    <w:rPr>
      <w:rFonts w:ascii="Aptos" w:hAnsi="Aptos"/>
      <w:b/>
      <w:i w:val="0"/>
      <w:color w:val="FFFFFF"/>
      <w:sz w:val="15"/>
    </w:rPr>
  </w:style>
  <w:style w:type="paragraph" w:customStyle="1" w:styleId="CodeLabel">
    <w:name w:val="CodeLabel"/>
    <w:pPr>
      <w:spacing w:after="20" w:line="269" w:lineRule="auto"/>
      <w:ind w:left="0"/>
    </w:pPr>
    <w:rPr>
      <w:rFonts w:ascii="Aptos" w:hAnsi="Aptos"/>
      <w:b/>
      <w:i w:val="0"/>
      <w:color w:val="137C8B"/>
      <w:sz w:val="1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Pamuk ve Polyesterde Hidrofil Silikon Kullanımı</dc:title>
  <dc:subject>BB-KSS Teknik Uygulama Rehberi</dc:subject>
  <dc:creator>Bahri Budak / BB-KSS</dc:creator>
  <cp:keywords>hidrofil silikon, pamuk, polyester, PES/CO, tekstil bitim, yumuşatıcı, wicking, emicilik</cp:keywords>
  <dc:description>BB-KSS v1.0 - 18.07.2026</dc:description>
  <cp:lastModifiedBy/>
  <cp:revision>1</cp:revision>
  <dcterms:created xsi:type="dcterms:W3CDTF">2013-12-23T23:15:00Z</dcterms:created>
  <dcterms:modified xsi:type="dcterms:W3CDTF">2013-12-23T23:15:00Z</dcterms:modified>
  <cp:category/>
</cp:coreProperties>
</file>