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ptos" w:hAnsi="Aptos"/>
          <w:b/>
          <w:color w:val="B91C1C"/>
          <w:sz w:val="20"/>
        </w:rPr>
        <w:t>BB-OS TEKNIK MASTER</w:t>
      </w:r>
    </w:p>
    <w:p>
      <w:pPr>
        <w:jc w:val="center"/>
      </w:pPr>
      <w:r>
        <w:rPr>
          <w:rFonts w:ascii="Aptos Display" w:hAnsi="Aptos Display"/>
          <w:b/>
          <w:color w:val="0F3A5F"/>
          <w:sz w:val="54"/>
        </w:rPr>
        <w:t>Tekstilde Ram Bacalarının Temizliği</w:t>
      </w:r>
    </w:p>
    <w:p>
      <w:pPr>
        <w:jc w:val="center"/>
      </w:pPr>
      <w:r>
        <w:rPr>
          <w:rFonts w:ascii="Aptos" w:hAnsi="Aptos"/>
          <w:color w:val="374151"/>
          <w:sz w:val="26"/>
        </w:rPr>
        <w:t>Olası yangını önlemek için teknik kontrol, temizlik ve kayıt sistemi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17"/>
        <w:gridCol w:w="4917"/>
      </w:tblGrid>
      <w:tr>
        <w:tc>
          <w:tcPr>
            <w:tcW w:type="dxa" w:w="4917"/>
            <w:vAlign w:val="center"/>
            <w:shd w:fill="0F3A5F"/>
          </w:tcPr>
          <w:p>
            <w:r/>
            <w:r>
              <w:rPr>
                <w:rFonts w:ascii="Aptos" w:hAnsi="Aptos"/>
                <w:b/>
                <w:color w:val="FFFFFF"/>
                <w:sz w:val="18"/>
              </w:rPr>
              <w:t>Konu</w:t>
            </w:r>
          </w:p>
        </w:tc>
        <w:tc>
          <w:tcPr>
            <w:tcW w:type="dxa" w:w="4917"/>
            <w:vAlign w:val="center"/>
          </w:tcPr>
          <w:p>
            <w:r/>
            <w:r>
              <w:rPr>
                <w:rFonts w:ascii="Aptos" w:hAnsi="Aptos"/>
                <w:b w:val="0"/>
                <w:color w:val="111827"/>
                <w:sz w:val="18"/>
              </w:rPr>
              <w:t>Tekstilde Ram Bacalarının Temizliği</w:t>
            </w:r>
          </w:p>
        </w:tc>
      </w:tr>
      <w:tr>
        <w:tc>
          <w:tcPr>
            <w:tcW w:type="dxa" w:w="4917"/>
            <w:vAlign w:val="center"/>
            <w:shd w:fill="0F3A5F"/>
          </w:tcPr>
          <w:p>
            <w:r/>
            <w:r>
              <w:rPr>
                <w:rFonts w:ascii="Aptos" w:hAnsi="Aptos"/>
                <w:b/>
                <w:color w:val="FFFFFF"/>
                <w:sz w:val="18"/>
              </w:rPr>
              <w:t>Amaç</w:t>
            </w:r>
          </w:p>
        </w:tc>
        <w:tc>
          <w:tcPr>
            <w:tcW w:type="dxa" w:w="4917"/>
            <w:vAlign w:val="center"/>
          </w:tcPr>
          <w:p>
            <w:r/>
            <w:r>
              <w:rPr>
                <w:rFonts w:ascii="Aptos" w:hAnsi="Aptos"/>
                <w:b w:val="0"/>
                <w:color w:val="111827"/>
                <w:sz w:val="18"/>
              </w:rPr>
              <w:t>Olası yangını önlemek</w:t>
            </w:r>
          </w:p>
        </w:tc>
      </w:tr>
      <w:tr>
        <w:tc>
          <w:tcPr>
            <w:tcW w:type="dxa" w:w="4917"/>
            <w:vAlign w:val="center"/>
            <w:shd w:fill="0F3A5F"/>
          </w:tcPr>
          <w:p>
            <w:r/>
            <w:r>
              <w:rPr>
                <w:rFonts w:ascii="Aptos" w:hAnsi="Aptos"/>
                <w:b/>
                <w:color w:val="FFFFFF"/>
                <w:sz w:val="18"/>
              </w:rPr>
              <w:t>Kapsam</w:t>
            </w:r>
          </w:p>
        </w:tc>
        <w:tc>
          <w:tcPr>
            <w:tcW w:type="dxa" w:w="4917"/>
            <w:vAlign w:val="center"/>
          </w:tcPr>
          <w:p>
            <w:r/>
            <w:r>
              <w:rPr>
                <w:rFonts w:ascii="Aptos" w:hAnsi="Aptos"/>
                <w:b w:val="0"/>
                <w:color w:val="111827"/>
                <w:sz w:val="18"/>
              </w:rPr>
              <w:t>İşletme sahipleri, yöneticiler, şefler</w:t>
            </w:r>
          </w:p>
        </w:tc>
      </w:tr>
      <w:tr>
        <w:tc>
          <w:tcPr>
            <w:tcW w:type="dxa" w:w="4917"/>
            <w:vAlign w:val="center"/>
            <w:shd w:fill="0F3A5F"/>
          </w:tcPr>
          <w:p>
            <w:r/>
            <w:r>
              <w:rPr>
                <w:rFonts w:ascii="Aptos" w:hAnsi="Aptos"/>
                <w:b/>
                <w:color w:val="FFFFFF"/>
                <w:sz w:val="18"/>
              </w:rPr>
              <w:t>Tarih / Versiyon</w:t>
            </w:r>
          </w:p>
        </w:tc>
        <w:tc>
          <w:tcPr>
            <w:tcW w:type="dxa" w:w="4917"/>
            <w:vAlign w:val="center"/>
          </w:tcPr>
          <w:p>
            <w:r/>
            <w:r>
              <w:rPr>
                <w:rFonts w:ascii="Aptos" w:hAnsi="Aptos"/>
                <w:b w:val="0"/>
                <w:color w:val="111827"/>
                <w:sz w:val="18"/>
              </w:rPr>
              <w:t>22.07.2026 / v1.0</w:t>
            </w:r>
          </w:p>
        </w:tc>
      </w:tr>
    </w:tbl>
    <w:p/>
    <w:p>
      <w:pPr>
        <w:pStyle w:val="Heading1"/>
      </w:pPr>
      <w:r>
        <w:t>Yönetici Özeti</w:t>
      </w:r>
    </w:p>
    <w:p>
      <w:r>
        <w:t>Ram bacası yangın riski çoğu zaman görünmeyen birikimden doğar: lif, yağ buharı, apre kalıntısı ve sıcak hava birlikte çalıştığında kanal içi tutuşabilir yük oluşur.</w:t>
      </w:r>
    </w:p>
    <w:p>
      <w:r>
        <w:t>Önleme sistemi üç ayaklı olmalıdır: düzenli temizlik, ölçülebilir kayıt ve yangın koruma sistemlerinin teknik denetimi.</w:t>
      </w:r>
    </w:p>
    <w:p>
      <w:r>
        <w:t>Bu pakette önerilen periyotlar minimum yönetim standardıdır; gerçek periyot tesisin üretim yoğunluğu ve birikim hızına göre sıklaştırılmalıdır.</w:t>
      </w:r>
    </w:p>
    <w:p>
      <w:pPr>
        <w:pStyle w:val="Heading1"/>
      </w:pPr>
      <w:r>
        <w:t>Amaç ve Kapsam</w:t>
      </w:r>
    </w:p>
    <w:p>
      <w:pPr/>
      <w:r>
        <w:t>Bu Master Kaynak, ram makinelerinin egzoz bacalarında ve bağlantılı kanallarda biriken lif, toz, yağ buharı, apre kimyasalı kalıntısı ve kurum benzeri tabakaların yangın riskini azaltmak için hazırlanmıştır.</w:t>
      </w:r>
    </w:p>
    <w:p>
      <w:pPr/>
      <w:r>
        <w:t>Kapsam; işletme sahipleri, fabrika yöneticileri, bakım ekipleri, üretim şefleri, İSG birimi, enerji/yardımcı işletmeler ve ram operatörlerini içerir.</w:t>
      </w:r>
    </w:p>
    <w:p>
      <w:pPr/>
      <w:r>
        <w:t>Bu doküman bir bakım talimatı yerine geçmez; tesisin makine üreticisi talimatı, yerel mevzuat, sigorta denetimi ve yetkili yangın uzmanı değerlendirmesiyle birlikte uygulanmalıdır.</w:t>
      </w:r>
    </w:p>
    <w:p>
      <w:pPr>
        <w:pStyle w:val="Heading1"/>
      </w:pPr>
      <w:r>
        <w:t>Teknik Risk Özeti</w:t>
      </w:r>
    </w:p>
    <w:p>
      <w:pPr/>
      <w:r>
        <w:t>Ram egzoz havası yalnızca sıcak hava değildir. Kumaş lifleri, örme yağları, silikon/yumuşatıcı kalıntıları, apre yardımcıları, su buharı ve ince partikül birlikte taşınır.</w:t>
      </w:r>
    </w:p>
    <w:p>
      <w:pPr/>
      <w:r>
        <w:t>Bu karışım baca ve kanal yüzeylerinde yapışkan bir tabaka oluşturduğunda hava debisi düşer, sıcaklık lokal olarak yükselir ve tutuşabilir kalıntı yükü artar.</w:t>
      </w:r>
    </w:p>
    <w:p>
      <w:pPr/>
      <w:r>
        <w:t>Yangın çoğu zaman bacanın görünmeyen bölümünde başlar; alev veya kor halinde taşınan parçacık kanal boyunca ilerleyerek çatı, filtre, ESP, ısı geri kazanım veya komşu hatlara yayılabilir.</w:t>
      </w:r>
    </w:p>
    <w:p>
      <w:pPr>
        <w:pStyle w:val="Heading1"/>
      </w:pPr>
      <w:r>
        <w:t>Literatür Bilgisi ve Kaynaklı İddialar</w:t>
      </w:r>
    </w:p>
    <w:p>
      <w:pPr/>
      <w:r>
        <w:t>FM Global tekstil tesislerinde lint/toz birikimlerini ve kanal içi yangın yayılımını önemli mülk kaybı riski olarak değerlendirir.</w:t>
      </w:r>
    </w:p>
    <w:p>
      <w:pPr/>
      <w:r>
        <w:t>FM Global endüstriyel egzoz sistemleri için erişilebilirlik, otomatik koruma, kanal içi/harici yangın yayılımının sınırlandırılması ve tasarım değerlendirmesini önerir.</w:t>
      </w:r>
    </w:p>
    <w:p>
      <w:pPr/>
      <w:r>
        <w:t>NFPA standartlarına erişim ve tesis özelinde uygulanacak yangın güvenliği hükümleri güncel standart metinlerinden doğrulanmalıdır.</w:t>
      </w:r>
    </w:p>
    <w:p>
      <w:pPr/>
      <w:r>
        <w:t>Ram/stenter egzoz havasında kumaş lifleri, örme yağları, su buharı ve kirleticiler bulunduğu uygulama kaynaklarıyla doğrulanmaktadır.</w:t>
      </w:r>
    </w:p>
    <w:p>
      <w:pPr>
        <w:pStyle w:val="Heading1"/>
      </w:pPr>
      <w:r>
        <w:t>Saha Deneyimi Notları</w:t>
      </w:r>
    </w:p>
    <w:p>
      <w:pPr/>
      <w:r>
        <w:t>Saha uygulamasında en riskli tablolar; filtre temizliği aksayan, silikon/yumuşatıcı ağırlıklı çalışan, polyester ve elastan karışımlı kumaşlarda yüksek sıcaklık kullanan ve baca içi erişim kapağı yetersiz olan işletmelerde görülür.</w:t>
      </w:r>
    </w:p>
    <w:p>
      <w:pPr/>
      <w:r>
        <w:t>Baca temizliği yalnızca çatı çıkışından yapılan yüzeysel işlemle sınırlı kalırsa risk kaynağı içeride kalır. Kritik nokta; makine çıkışı, dirsekler, yatay kanal, damper çevresi, fan gövdesi, filtre kutusu ve çatı geçişidir.</w:t>
      </w:r>
    </w:p>
    <w:p>
      <w:pPr/>
      <w:r>
        <w:t>Temizlik sonrası fotoğraf, çıkan atık miktarı ve ölçülen hava çekişi kayıt altına alınmadığında bakımın gerçekten yapılıp yapılmadığı yönetim tarafından izlenemez.</w:t>
      </w:r>
    </w:p>
    <w:p>
      <w:pPr>
        <w:pStyle w:val="Heading1"/>
      </w:pPr>
      <w:r>
        <w:t>Minimum Temizlik ve Kontrol Sistemi</w:t>
      </w:r>
    </w:p>
    <w:p>
      <w:pPr/>
      <w:r>
        <w:t>Her vardiya: makine lint filtresi, yağ toplama haznesi, fan sesi/titreşimi ve anormal koku kontrol edilir.</w:t>
      </w:r>
    </w:p>
    <w:p>
      <w:pPr/>
      <w:r>
        <w:t>Haftalık: makine çıkışı, ilk kanal bölümü, damper çevresi ve kolay erişilen filtre/ızgara alanları görsel kontrol edilir.</w:t>
      </w:r>
    </w:p>
    <w:p>
      <w:pPr/>
      <w:r>
        <w:t>Aylık: yatay kanal, dirsek, fan emiş-basma bölgesi ve çatı çıkış hattı kamera veya erişim kapağı ile kontrol edilir.</w:t>
      </w:r>
    </w:p>
    <w:p>
      <w:pPr/>
      <w:r>
        <w:t>3-6 ay: üretim yoğunluğu, apre/yağ yükü ve geçmiş birikim hızına göre mekanik-kimyasal baca temizliği yapılır.</w:t>
      </w:r>
    </w:p>
    <w:p>
      <w:pPr/>
      <w:r>
        <w:t>Yıllık: yetkili teknik ekip, yangın sistemi, sensör, sprinkler/söndürme, damper ve kanal bütünlüğünü denetler.</w:t>
      </w:r>
    </w:p>
    <w:p>
      <w:pPr>
        <w:pStyle w:val="Heading1"/>
      </w:pPr>
      <w:r>
        <w:t>Kritik Kontrol Noktaları</w:t>
      </w:r>
    </w:p>
    <w:p>
      <w:pPr/>
      <w:r>
        <w:t>Makine çıkış davlumbazı ve ilk sıcak kanal bölümü.</w:t>
      </w:r>
    </w:p>
    <w:p>
      <w:pPr/>
      <w:r>
        <w:t>Dirsekler, çap daralmaları, yatay kanallar ve düşük hız bölgeleri.</w:t>
      </w:r>
    </w:p>
    <w:p>
      <w:pPr/>
      <w:r>
        <w:t>Fan gövdesi, kanat arkası, damper çevresi ve esnek bağlantılar.</w:t>
      </w:r>
    </w:p>
    <w:p>
      <w:pPr/>
      <w:r>
        <w:t>ESP, scrubber, ısı geri kazanım eşanjörü, filtre kutusu ve yağ toplama bölümleri.</w:t>
      </w:r>
    </w:p>
    <w:p>
      <w:pPr/>
      <w:r>
        <w:t>Çatı geçişi, izolasyon teması, komşu yanıcı yüzeyler ve bakım erişim kapakları.</w:t>
      </w:r>
    </w:p>
    <w:p>
      <w:pPr>
        <w:pStyle w:val="Heading1"/>
      </w:pPr>
      <w:r>
        <w:t>Temizlik Öncesi Güvenlik</w:t>
      </w:r>
    </w:p>
    <w:p>
      <w:pPr/>
      <w:r>
        <w:t>Makine durdurulur, enerji ve termik yağ/ısı kaynağı güvenli moda alınır; kilitleme-etiketleme uygulanır.</w:t>
      </w:r>
    </w:p>
    <w:p>
      <w:pPr/>
      <w:r>
        <w:t>Baca sıcaklığı çalışma için güvenli seviyeye düşmeden müdahale başlatılmaz.</w:t>
      </w:r>
    </w:p>
    <w:p>
      <w:pPr/>
      <w:r>
        <w:t>Kapalı alan, yüksekte çalışma, sıcak yüzey ve kimyasal temizleyici riskleri için izin formu açılır.</w:t>
      </w:r>
    </w:p>
    <w:p>
      <w:pPr/>
      <w:r>
        <w:t>Kuru kazıma sırasında kıvılcım çıkarabilecek ekipman kullanılmaz; gerekiyorsa sıcak çalışma prosedürü ayrıca yürütülür.</w:t>
      </w:r>
    </w:p>
    <w:p>
      <w:pPr/>
      <w:r>
        <w:t>Temizlik atıkları yağlı/lifli yanıcı atık olarak kapalı metal kaplarda toplanır ve sahada bekletilmez.</w:t>
      </w:r>
    </w:p>
    <w:p>
      <w:pPr>
        <w:pStyle w:val="Heading1"/>
      </w:pPr>
      <w:r>
        <w:t>Yönetim İçin Karar Kriterleri</w:t>
      </w:r>
    </w:p>
    <w:p>
      <w:pPr/>
      <w:r>
        <w:t>Baca temizliği maliyet kalemi değil, yangın kesinti ve sigorta riski kontrolüdür.</w:t>
      </w:r>
    </w:p>
    <w:p>
      <w:pPr/>
      <w:r>
        <w:t>Temizlik periyodu takvimle değil, birikim hızıyla belirlenmelidir: üretim tonajı, kumaş cinsi, proses sıcaklığı, kullanılan apre/yağ tipi ve baca geometrisi birlikte değerlendirilir.</w:t>
      </w:r>
    </w:p>
    <w:p>
      <w:pPr/>
      <w:r>
        <w:t>Fotoğrafsız ve ölçümsüz bakım kaydı kabul edilmemelidir. Önce/sonra fotoğraf, tarih, görevli, risk puanı, çıkan atık, uygunsuzluk ve düzeltici faaliyet kayıtları zorunlu tutulmalıdır.</w:t>
      </w:r>
    </w:p>
    <w:p>
      <w:pPr>
        <w:pStyle w:val="Heading1"/>
      </w:pPr>
      <w:r>
        <w:t>Periyodik Kontrol Tablosu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78"/>
        <w:gridCol w:w="3278"/>
        <w:gridCol w:w="3278"/>
      </w:tblGrid>
      <w:tr>
        <w:tc>
          <w:tcPr>
            <w:tcW w:type="dxa" w:w="3278"/>
            <w:vAlign w:val="center"/>
            <w:shd w:fill="B91C1C"/>
          </w:tcPr>
          <w:p>
            <w:r/>
            <w:r>
              <w:rPr>
                <w:rFonts w:ascii="Aptos" w:hAnsi="Aptos"/>
                <w:b/>
                <w:color w:val="FFFFFF"/>
                <w:sz w:val="18"/>
              </w:rPr>
              <w:t>Periyot</w:t>
            </w:r>
          </w:p>
        </w:tc>
        <w:tc>
          <w:tcPr>
            <w:tcW w:type="dxa" w:w="3278"/>
            <w:vAlign w:val="center"/>
            <w:shd w:fill="B91C1C"/>
          </w:tcPr>
          <w:p>
            <w:r/>
            <w:r>
              <w:rPr>
                <w:rFonts w:ascii="Aptos" w:hAnsi="Aptos"/>
                <w:b/>
                <w:color w:val="FFFFFF"/>
                <w:sz w:val="18"/>
              </w:rPr>
              <w:t>Kontrol / İşlem</w:t>
            </w:r>
          </w:p>
        </w:tc>
        <w:tc>
          <w:tcPr>
            <w:tcW w:type="dxa" w:w="3278"/>
            <w:vAlign w:val="center"/>
            <w:shd w:fill="B91C1C"/>
          </w:tcPr>
          <w:p>
            <w:r/>
            <w:r>
              <w:rPr>
                <w:rFonts w:ascii="Aptos" w:hAnsi="Aptos"/>
                <w:b/>
                <w:color w:val="FFFFFF"/>
                <w:sz w:val="18"/>
              </w:rPr>
              <w:t>Sorumlu</w:t>
            </w:r>
          </w:p>
        </w:tc>
      </w:tr>
      <w:tr>
        <w:tc>
          <w:tcPr>
            <w:tcW w:type="dxa" w:w="3278"/>
            <w:vAlign w:val="center"/>
          </w:tcPr>
          <w:p>
            <w:r/>
            <w:r>
              <w:rPr>
                <w:rFonts w:ascii="Aptos" w:hAnsi="Aptos"/>
                <w:b w:val="0"/>
                <w:color w:val="111827"/>
                <w:sz w:val="18"/>
              </w:rPr>
              <w:t>Vardiya</w:t>
            </w:r>
          </w:p>
        </w:tc>
        <w:tc>
          <w:tcPr>
            <w:tcW w:type="dxa" w:w="3278"/>
            <w:vAlign w:val="center"/>
          </w:tcPr>
          <w:p>
            <w:r/>
            <w:r>
              <w:rPr>
                <w:rFonts w:ascii="Aptos" w:hAnsi="Aptos"/>
                <w:b w:val="0"/>
                <w:color w:val="111827"/>
                <w:sz w:val="18"/>
              </w:rPr>
              <w:t>Lint filtresi, koku, duman, fan sesi, yağ haznesi</w:t>
            </w:r>
          </w:p>
        </w:tc>
        <w:tc>
          <w:tcPr>
            <w:tcW w:type="dxa" w:w="3278"/>
            <w:vAlign w:val="center"/>
          </w:tcPr>
          <w:p>
            <w:r/>
            <w:r>
              <w:rPr>
                <w:rFonts w:ascii="Aptos" w:hAnsi="Aptos"/>
                <w:b w:val="0"/>
                <w:color w:val="111827"/>
                <w:sz w:val="18"/>
              </w:rPr>
              <w:t>Operatör</w:t>
            </w:r>
          </w:p>
        </w:tc>
      </w:tr>
      <w:tr>
        <w:tc>
          <w:tcPr>
            <w:tcW w:type="dxa" w:w="3278"/>
            <w:vAlign w:val="center"/>
          </w:tcPr>
          <w:p>
            <w:r/>
            <w:r>
              <w:rPr>
                <w:rFonts w:ascii="Aptos" w:hAnsi="Aptos"/>
                <w:b w:val="0"/>
                <w:color w:val="111827"/>
                <w:sz w:val="18"/>
              </w:rPr>
              <w:t>Haftalık</w:t>
            </w:r>
          </w:p>
        </w:tc>
        <w:tc>
          <w:tcPr>
            <w:tcW w:type="dxa" w:w="3278"/>
            <w:vAlign w:val="center"/>
          </w:tcPr>
          <w:p>
            <w:r/>
            <w:r>
              <w:rPr>
                <w:rFonts w:ascii="Aptos" w:hAnsi="Aptos"/>
                <w:b w:val="0"/>
                <w:color w:val="111827"/>
                <w:sz w:val="18"/>
              </w:rPr>
              <w:t>Makine çıkışı, ilk kanal, damper, kolay erişilen filtre alanları</w:t>
            </w:r>
          </w:p>
        </w:tc>
        <w:tc>
          <w:tcPr>
            <w:tcW w:type="dxa" w:w="3278"/>
            <w:vAlign w:val="center"/>
          </w:tcPr>
          <w:p>
            <w:r/>
            <w:r>
              <w:rPr>
                <w:rFonts w:ascii="Aptos" w:hAnsi="Aptos"/>
                <w:b w:val="0"/>
                <w:color w:val="111827"/>
                <w:sz w:val="18"/>
              </w:rPr>
              <w:t>Bakım + Şef</w:t>
            </w:r>
          </w:p>
        </w:tc>
      </w:tr>
      <w:tr>
        <w:tc>
          <w:tcPr>
            <w:tcW w:type="dxa" w:w="3278"/>
            <w:vAlign w:val="center"/>
          </w:tcPr>
          <w:p>
            <w:r/>
            <w:r>
              <w:rPr>
                <w:rFonts w:ascii="Aptos" w:hAnsi="Aptos"/>
                <w:b w:val="0"/>
                <w:color w:val="111827"/>
                <w:sz w:val="18"/>
              </w:rPr>
              <w:t>Aylık</w:t>
            </w:r>
          </w:p>
        </w:tc>
        <w:tc>
          <w:tcPr>
            <w:tcW w:type="dxa" w:w="3278"/>
            <w:vAlign w:val="center"/>
          </w:tcPr>
          <w:p>
            <w:r/>
            <w:r>
              <w:rPr>
                <w:rFonts w:ascii="Aptos" w:hAnsi="Aptos"/>
                <w:b w:val="0"/>
                <w:color w:val="111827"/>
                <w:sz w:val="18"/>
              </w:rPr>
              <w:t>Dirsek, yatay kanal, fan gövdesi, çatı çıkışı görsel/kamera kontrolü</w:t>
            </w:r>
          </w:p>
        </w:tc>
        <w:tc>
          <w:tcPr>
            <w:tcW w:type="dxa" w:w="3278"/>
            <w:vAlign w:val="center"/>
          </w:tcPr>
          <w:p>
            <w:r/>
            <w:r>
              <w:rPr>
                <w:rFonts w:ascii="Aptos" w:hAnsi="Aptos"/>
                <w:b w:val="0"/>
                <w:color w:val="111827"/>
                <w:sz w:val="18"/>
              </w:rPr>
              <w:t>Bakım</w:t>
            </w:r>
          </w:p>
        </w:tc>
      </w:tr>
      <w:tr>
        <w:tc>
          <w:tcPr>
            <w:tcW w:type="dxa" w:w="3278"/>
            <w:vAlign w:val="center"/>
          </w:tcPr>
          <w:p>
            <w:r/>
            <w:r>
              <w:rPr>
                <w:rFonts w:ascii="Aptos" w:hAnsi="Aptos"/>
                <w:b w:val="0"/>
                <w:color w:val="111827"/>
                <w:sz w:val="18"/>
              </w:rPr>
              <w:t>3-6 Ay</w:t>
            </w:r>
          </w:p>
        </w:tc>
        <w:tc>
          <w:tcPr>
            <w:tcW w:type="dxa" w:w="3278"/>
            <w:vAlign w:val="center"/>
          </w:tcPr>
          <w:p>
            <w:r/>
            <w:r>
              <w:rPr>
                <w:rFonts w:ascii="Aptos" w:hAnsi="Aptos"/>
                <w:b w:val="0"/>
                <w:color w:val="111827"/>
                <w:sz w:val="18"/>
              </w:rPr>
              <w:t>Mekanik/kontrollü kimyasal temizlik, atık çıkarma, fotoğraflama</w:t>
            </w:r>
          </w:p>
        </w:tc>
        <w:tc>
          <w:tcPr>
            <w:tcW w:type="dxa" w:w="3278"/>
            <w:vAlign w:val="center"/>
          </w:tcPr>
          <w:p>
            <w:r/>
            <w:r>
              <w:rPr>
                <w:rFonts w:ascii="Aptos" w:hAnsi="Aptos"/>
                <w:b w:val="0"/>
                <w:color w:val="111827"/>
                <w:sz w:val="18"/>
              </w:rPr>
              <w:t>Yetkili ekip</w:t>
            </w:r>
          </w:p>
        </w:tc>
      </w:tr>
      <w:tr>
        <w:tc>
          <w:tcPr>
            <w:tcW w:type="dxa" w:w="3278"/>
            <w:vAlign w:val="center"/>
          </w:tcPr>
          <w:p>
            <w:r/>
            <w:r>
              <w:rPr>
                <w:rFonts w:ascii="Aptos" w:hAnsi="Aptos"/>
                <w:b w:val="0"/>
                <w:color w:val="111827"/>
                <w:sz w:val="18"/>
              </w:rPr>
              <w:t>Yıllık</w:t>
            </w:r>
          </w:p>
        </w:tc>
        <w:tc>
          <w:tcPr>
            <w:tcW w:type="dxa" w:w="3278"/>
            <w:vAlign w:val="center"/>
          </w:tcPr>
          <w:p>
            <w:r/>
            <w:r>
              <w:rPr>
                <w:rFonts w:ascii="Aptos" w:hAnsi="Aptos"/>
                <w:b w:val="0"/>
                <w:color w:val="111827"/>
                <w:sz w:val="18"/>
              </w:rPr>
              <w:t>Yangın sistemi, söndürme/sprinkler, erişim kapakları, kanal bütünlüğü</w:t>
            </w:r>
          </w:p>
        </w:tc>
        <w:tc>
          <w:tcPr>
            <w:tcW w:type="dxa" w:w="3278"/>
            <w:vAlign w:val="center"/>
          </w:tcPr>
          <w:p>
            <w:r/>
            <w:r>
              <w:rPr>
                <w:rFonts w:ascii="Aptos" w:hAnsi="Aptos"/>
                <w:b w:val="0"/>
                <w:color w:val="111827"/>
                <w:sz w:val="18"/>
              </w:rPr>
              <w:t>Teknik yönetim + uzman</w:t>
            </w:r>
          </w:p>
        </w:tc>
      </w:tr>
    </w:tbl>
    <w:p>
      <w:pPr>
        <w:pStyle w:val="Heading1"/>
      </w:pPr>
      <w:r>
        <w:t>Uygunsuzluk Alarm Eşikleri</w:t>
      </w:r>
    </w:p>
    <w:p>
      <w:pPr>
        <w:pStyle w:val="ListBullet"/>
      </w:pPr>
      <w:r>
        <w:t>Baca çekişinde düşüş, duman kokusu, yağ damlaması veya fan titreşiminde artış.</w:t>
      </w:r>
    </w:p>
    <w:p>
      <w:pPr>
        <w:pStyle w:val="ListBullet"/>
      </w:pPr>
      <w:r>
        <w:t>Dirsek ve yatay kanallarda gözle görünür lif-yağ tabakası.</w:t>
      </w:r>
    </w:p>
    <w:p>
      <w:pPr>
        <w:pStyle w:val="ListBullet"/>
      </w:pPr>
      <w:r>
        <w:t>Temizlik sonrası fotoğraf ve atık miktarı kaydının bulunmaması.</w:t>
      </w:r>
    </w:p>
    <w:p>
      <w:pPr>
        <w:pStyle w:val="ListBullet"/>
      </w:pPr>
      <w:r>
        <w:t>ESP/filtre/ısı geri kazanım ekipmanında hızlı kirlenme veya sıcaklık artışı.</w:t>
      </w:r>
    </w:p>
    <w:p>
      <w:pPr>
        <w:pStyle w:val="ListBullet"/>
      </w:pPr>
      <w:r>
        <w:t>Baca hattında erişim kapağı olmaması veya bakım ekibinin hattı tam görememesi.</w:t>
      </w:r>
    </w:p>
    <w:p>
      <w:pPr>
        <w:pStyle w:val="Heading1"/>
      </w:pPr>
      <w:r>
        <w:t>Kaynaklar</w:t>
      </w:r>
    </w:p>
    <w:p>
      <w:r>
        <w:rPr>
          <w:b/>
        </w:rPr>
        <w:t xml:space="preserve">FM Global Data Sheet 7-1, Fire Protection for Textile Mills: </w:t>
      </w:r>
      <w:r>
        <w:t xml:space="preserve">Tekstil tesislerinde lint/toz birikimi, egzoz sistemleri ve yangın yayılımı riskleri için ana kaynak. </w:t>
      </w:r>
      <w:r>
        <w:t>https://www.fm.com/FMAApi/data/ApprovalStandardsDownload?itemId=%7B92A9B014-B365-4FC9-AF69-DBE194A4BB15%7D</w:t>
      </w:r>
    </w:p>
    <w:p>
      <w:r>
        <w:rPr>
          <w:b/>
        </w:rPr>
        <w:t xml:space="preserve">FM Global Data Sheet 7-78, Industrial Exhaust Systems: </w:t>
      </w:r>
      <w:r>
        <w:t xml:space="preserve">Endüstriyel egzoz kanallarında otomatik koruma, erişilebilirlik ve yangın yayılımının önlenmesi için kaynak. </w:t>
      </w:r>
      <w:r>
        <w:t>https://fireprotectionsupport.nl/wp-content/uploads/2023/01/FMDS0778-2021-10-Industrial-Exhaust-Systems.pdf</w:t>
      </w:r>
    </w:p>
    <w:p>
      <w:r>
        <w:rPr>
          <w:b/>
        </w:rPr>
        <w:t xml:space="preserve">FM Global Data Sheet 7-76, Combustible Dusts: </w:t>
      </w:r>
      <w:r>
        <w:t xml:space="preserve">Yanıcı toz, lif ve karışımların yangın/patlama riskini azaltmaya yönelik güncel mülk kaybı önleme referansı. </w:t>
      </w:r>
      <w:r>
        <w:t>https://www.fm.com/FMAApi/data/ApprovalStandardsDownload?itemId=%7B9CE8F638-8CE1-42D7-B41B-18C29DFA3400%7D</w:t>
      </w:r>
    </w:p>
    <w:p>
      <w:r>
        <w:rPr>
          <w:b/>
        </w:rPr>
        <w:t xml:space="preserve">NFPA Codes and Standards - Free Access: </w:t>
      </w:r>
      <w:r>
        <w:t xml:space="preserve">Yangın güvenliği standartlarına çevrimiçi erişim ve güncel standart doğrulama noktası. </w:t>
      </w:r>
      <w:r>
        <w:t>https://www.nfpa.org/for-professionals/codes-and-standards/list-of-codes-and-standards/free-access</w:t>
      </w:r>
    </w:p>
    <w:p>
      <w:r>
        <w:rPr>
          <w:b/>
        </w:rPr>
        <w:t xml:space="preserve">Operational Group - Textile Stenter Heat Recovery Case: </w:t>
      </w:r>
      <w:r>
        <w:t xml:space="preserve">Ram egzoz havasında kumaş lifleri, örme yağları, su buharı ve kirleticilerin bulunduğunu gösteren uygulama örneği. </w:t>
      </w:r>
      <w:r>
        <w:t>https://www.operationalgroup.com/case-studies/abatement-and-heat-recovery-in-the-textile-industry/</w:t>
      </w:r>
    </w:p>
    <w:p>
      <w:r>
        <w:rPr>
          <w:b/>
        </w:rPr>
        <w:t xml:space="preserve">Risk Logic - Fire Protection for Textile Industry: </w:t>
      </w:r>
      <w:r>
        <w:t xml:space="preserve">Tekstil üretiminde yanıcı toz, lint/fluff ve kanal içi birikimlerin yangın yayılım riskini açıklayan sigorta/risk mühendisliği özeti. </w:t>
      </w:r>
      <w:r>
        <w:t>https://risklogic.com/fire-protection-for-the-textile-industry</w:t>
      </w:r>
    </w:p>
    <w:sectPr w:rsidR="00FC693F" w:rsidRPr="0006063C" w:rsidSect="00034616">
      <w:footerReference w:type="default" r:id="rId9"/>
      <w:pgSz w:w="11909" w:h="16834"/>
      <w:pgMar w:top="1008" w:right="1037" w:bottom="936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/>
        <w:color w:val="6B7280"/>
        <w:sz w:val="16"/>
      </w:rPr>
      <w:t>BB-OS / BB-KSS / BB-CVS / BB-507 | Ram Bacası Yangın Önleme Paketi | v1.0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20" w:after="100"/>
      <w:outlineLvl w:val="0"/>
    </w:pPr>
    <w:rPr>
      <w:rFonts w:asciiTheme="majorHAnsi" w:eastAsiaTheme="majorEastAsia" w:hAnsiTheme="majorHAnsi" w:cstheme="majorBidi" w:ascii="Aptos" w:hAnsi="Aptos"/>
      <w:b/>
      <w:bCs/>
      <w:color w:val="0F3A5F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20" w:after="100"/>
      <w:outlineLvl w:val="1"/>
    </w:pPr>
    <w:rPr>
      <w:rFonts w:asciiTheme="majorHAnsi" w:eastAsiaTheme="majorEastAsia" w:hAnsiTheme="majorHAnsi" w:cstheme="majorBidi" w:ascii="Aptos" w:hAnsi="Aptos"/>
      <w:b/>
      <w:bCs/>
      <w:color w:val="B91C1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20" w:after="100"/>
      <w:outlineLvl w:val="2"/>
    </w:pPr>
    <w:rPr>
      <w:rFonts w:asciiTheme="majorHAnsi" w:eastAsiaTheme="majorEastAsia" w:hAnsiTheme="majorHAnsi" w:cstheme="majorBidi" w:ascii="Aptos" w:hAnsi="Aptos"/>
      <w:b/>
      <w:bCs/>
      <w:color w:val="11182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